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FAA6E" w14:textId="77777777" w:rsidR="00791865" w:rsidRDefault="00791865" w:rsidP="00791865">
      <w:pPr>
        <w:jc w:val="center"/>
        <w:rPr>
          <w:rFonts w:ascii="Garamond" w:eastAsia="Garamond" w:hAnsi="Garamond" w:cs="Garamond"/>
          <w:b/>
        </w:rPr>
      </w:pPr>
      <w:r>
        <w:rPr>
          <w:rFonts w:ascii="Garamond" w:eastAsia="Garamond" w:hAnsi="Garamond" w:cs="Garamond"/>
          <w:b/>
          <w:noProof/>
        </w:rPr>
        <w:drawing>
          <wp:inline distT="0" distB="0" distL="0" distR="0" wp14:anchorId="3B81971C" wp14:editId="758ED4BA">
            <wp:extent cx="283857" cy="304133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57" cy="3041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B2A3791" w14:textId="77777777" w:rsidR="00791865" w:rsidRDefault="00791865" w:rsidP="00791865">
      <w:pPr>
        <w:spacing w:line="189" w:lineRule="auto"/>
        <w:ind w:left="2"/>
        <w:jc w:val="center"/>
        <w:rPr>
          <w:rFonts w:ascii="Garamond" w:eastAsia="Garamond" w:hAnsi="Garamond" w:cs="Garamond"/>
          <w:b/>
        </w:rPr>
      </w:pPr>
      <w:r>
        <w:rPr>
          <w:rFonts w:ascii="Garamond" w:eastAsia="Garamond" w:hAnsi="Garamond" w:cs="Garamond"/>
          <w:b/>
        </w:rPr>
        <w:t>ISTITUTO STATALE DI ISTRUZIONE SUPERIORE MAGRINI MARCHETTI</w:t>
      </w:r>
    </w:p>
    <w:p w14:paraId="1DA2AE63" w14:textId="77777777" w:rsidR="00791865" w:rsidRDefault="00791865" w:rsidP="00791865">
      <w:pPr>
        <w:spacing w:line="282" w:lineRule="auto"/>
        <w:ind w:left="1467"/>
        <w:jc w:val="center"/>
        <w:rPr>
          <w:rFonts w:ascii="Garamond" w:eastAsia="Garamond" w:hAnsi="Garamond" w:cs="Garamond"/>
          <w:b/>
        </w:rPr>
      </w:pPr>
      <w:r>
        <w:rPr>
          <w:rFonts w:ascii="Garamond" w:eastAsia="Garamond" w:hAnsi="Garamond" w:cs="Garamond"/>
          <w:b/>
        </w:rPr>
        <w:t>Liceo Scientifico Istituto Tecnico settori Economico e Tecnologico</w:t>
      </w:r>
    </w:p>
    <w:p w14:paraId="0508D76C" w14:textId="77777777" w:rsidR="00791865" w:rsidRDefault="00791865" w:rsidP="00791865">
      <w:pPr>
        <w:tabs>
          <w:tab w:val="left" w:pos="5856"/>
          <w:tab w:val="left" w:pos="8512"/>
        </w:tabs>
        <w:spacing w:line="267" w:lineRule="auto"/>
        <w:ind w:left="12"/>
        <w:jc w:val="center"/>
        <w:rPr>
          <w:rFonts w:ascii="Garamond" w:eastAsia="Garamond" w:hAnsi="Garamond" w:cs="Garamond"/>
          <w:b/>
        </w:rPr>
      </w:pPr>
      <w:r>
        <w:rPr>
          <w:rFonts w:ascii="Garamond" w:eastAsia="Garamond" w:hAnsi="Garamond" w:cs="Garamond"/>
          <w:b/>
        </w:rPr>
        <w:t xml:space="preserve">33013 GEMONA DEL FRIULI (UD)  via </w:t>
      </w:r>
      <w:proofErr w:type="spellStart"/>
      <w:r>
        <w:rPr>
          <w:rFonts w:ascii="Garamond" w:eastAsia="Garamond" w:hAnsi="Garamond" w:cs="Garamond"/>
          <w:b/>
        </w:rPr>
        <w:t>Praviolai</w:t>
      </w:r>
      <w:proofErr w:type="spellEnd"/>
      <w:r>
        <w:rPr>
          <w:rFonts w:ascii="Garamond" w:eastAsia="Garamond" w:hAnsi="Garamond" w:cs="Garamond"/>
          <w:b/>
        </w:rPr>
        <w:t>, 18</w:t>
      </w:r>
      <w:r>
        <w:rPr>
          <w:rFonts w:ascii="Garamond" w:eastAsia="Garamond" w:hAnsi="Garamond" w:cs="Garamond"/>
          <w:b/>
        </w:rPr>
        <w:tab/>
        <w:t>tel. 0432/981436-981632</w:t>
      </w:r>
      <w:r>
        <w:rPr>
          <w:rFonts w:ascii="Garamond" w:eastAsia="Garamond" w:hAnsi="Garamond" w:cs="Garamond"/>
          <w:b/>
        </w:rPr>
        <w:tab/>
        <w:t>fax</w:t>
      </w:r>
    </w:p>
    <w:p w14:paraId="3F3CFA57" w14:textId="77777777" w:rsidR="00791865" w:rsidRDefault="00791865" w:rsidP="00791865">
      <w:pPr>
        <w:spacing w:line="270" w:lineRule="auto"/>
        <w:ind w:left="11"/>
        <w:jc w:val="center"/>
        <w:rPr>
          <w:rFonts w:ascii="Garamond" w:eastAsia="Garamond" w:hAnsi="Garamond" w:cs="Garamond"/>
          <w:b/>
        </w:rPr>
      </w:pPr>
      <w:r>
        <w:rPr>
          <w:rFonts w:ascii="Garamond" w:eastAsia="Garamond" w:hAnsi="Garamond" w:cs="Garamond"/>
          <w:b/>
        </w:rPr>
        <w:t>0432/970373</w:t>
      </w:r>
    </w:p>
    <w:p w14:paraId="7A7081B0" w14:textId="77777777" w:rsidR="00791865" w:rsidRDefault="00791865" w:rsidP="0079186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Garamond" w:eastAsia="Garamond" w:hAnsi="Garamond" w:cs="Garamond"/>
          <w:b/>
          <w:color w:val="000000"/>
        </w:rPr>
      </w:pPr>
    </w:p>
    <w:p w14:paraId="492C4708" w14:textId="77777777" w:rsidR="00791865" w:rsidRDefault="00791865" w:rsidP="00791865">
      <w:pPr>
        <w:pBdr>
          <w:top w:val="nil"/>
          <w:left w:val="nil"/>
          <w:bottom w:val="nil"/>
          <w:right w:val="nil"/>
          <w:between w:val="nil"/>
        </w:pBdr>
        <w:rPr>
          <w:rFonts w:ascii="Garamond" w:eastAsia="Garamond" w:hAnsi="Garamond" w:cs="Garamond"/>
          <w:b/>
          <w:color w:val="000000"/>
          <w:sz w:val="20"/>
          <w:szCs w:val="20"/>
        </w:rPr>
      </w:pPr>
    </w:p>
    <w:p w14:paraId="42ADCEC1" w14:textId="77777777" w:rsidR="00791865" w:rsidRDefault="00791865" w:rsidP="00791865">
      <w:pPr>
        <w:pBdr>
          <w:top w:val="nil"/>
          <w:left w:val="nil"/>
          <w:bottom w:val="nil"/>
          <w:right w:val="nil"/>
          <w:between w:val="nil"/>
        </w:pBdr>
        <w:rPr>
          <w:rFonts w:ascii="Garamond" w:eastAsia="Garamond" w:hAnsi="Garamond" w:cs="Garamond"/>
          <w:b/>
          <w:color w:val="000000"/>
          <w:sz w:val="20"/>
          <w:szCs w:val="20"/>
        </w:rPr>
      </w:pPr>
    </w:p>
    <w:p w14:paraId="20E19B94" w14:textId="77777777" w:rsidR="00791865" w:rsidRDefault="00791865" w:rsidP="00791865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="Garamond" w:eastAsia="Garamond" w:hAnsi="Garamond" w:cs="Garamond"/>
          <w:b/>
          <w:color w:val="000000"/>
          <w:sz w:val="16"/>
          <w:szCs w:val="16"/>
        </w:rPr>
      </w:pPr>
    </w:p>
    <w:p w14:paraId="0A1A51F6" w14:textId="77777777" w:rsidR="00791865" w:rsidRDefault="00791865" w:rsidP="00791865">
      <w:pPr>
        <w:spacing w:line="651" w:lineRule="auto"/>
        <w:ind w:left="138"/>
        <w:jc w:val="center"/>
        <w:rPr>
          <w:rFonts w:ascii="Garamond" w:eastAsia="Garamond" w:hAnsi="Garamond" w:cs="Garamond"/>
          <w:sz w:val="40"/>
          <w:szCs w:val="40"/>
        </w:rPr>
      </w:pPr>
      <w:r>
        <w:rPr>
          <w:rFonts w:ascii="Garamond" w:eastAsia="Garamond" w:hAnsi="Garamond" w:cs="Garamond"/>
          <w:sz w:val="40"/>
          <w:szCs w:val="40"/>
        </w:rPr>
        <w:t>D I P A R T I M E N T O</w:t>
      </w:r>
    </w:p>
    <w:p w14:paraId="2EC71200" w14:textId="77777777" w:rsidR="00791865" w:rsidRDefault="00791865" w:rsidP="00791865">
      <w:pPr>
        <w:spacing w:line="911" w:lineRule="auto"/>
        <w:ind w:left="203"/>
        <w:jc w:val="center"/>
        <w:rPr>
          <w:rFonts w:ascii="Garamond" w:eastAsia="Garamond" w:hAnsi="Garamond" w:cs="Garamond"/>
          <w:sz w:val="40"/>
          <w:szCs w:val="40"/>
        </w:rPr>
      </w:pPr>
      <w:r>
        <w:rPr>
          <w:rFonts w:ascii="Garamond" w:eastAsia="Garamond" w:hAnsi="Garamond" w:cs="Garamond"/>
          <w:sz w:val="40"/>
          <w:szCs w:val="40"/>
        </w:rPr>
        <w:t>GIURIDICO ECONOMICO</w:t>
      </w:r>
    </w:p>
    <w:p w14:paraId="260A565B" w14:textId="77777777" w:rsidR="00791865" w:rsidRDefault="00791865" w:rsidP="00791865">
      <w:pPr>
        <w:pBdr>
          <w:top w:val="nil"/>
          <w:left w:val="nil"/>
          <w:bottom w:val="nil"/>
          <w:right w:val="nil"/>
          <w:between w:val="nil"/>
        </w:pBdr>
        <w:rPr>
          <w:rFonts w:ascii="Garamond" w:eastAsia="Garamond" w:hAnsi="Garamond" w:cs="Garamond"/>
          <w:color w:val="000000"/>
          <w:sz w:val="44"/>
          <w:szCs w:val="44"/>
        </w:rPr>
      </w:pPr>
    </w:p>
    <w:p w14:paraId="759F980E" w14:textId="77777777" w:rsidR="00791865" w:rsidRDefault="00791865" w:rsidP="0079186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Garamond" w:eastAsia="Garamond" w:hAnsi="Garamond" w:cs="Garamond"/>
          <w:color w:val="000000"/>
          <w:sz w:val="33"/>
          <w:szCs w:val="33"/>
        </w:rPr>
      </w:pPr>
    </w:p>
    <w:p w14:paraId="0699375E" w14:textId="490F252A" w:rsidR="00791865" w:rsidRDefault="00791865" w:rsidP="00791865">
      <w:pPr>
        <w:ind w:left="140"/>
        <w:jc w:val="center"/>
        <w:rPr>
          <w:rFonts w:ascii="Garamond" w:eastAsia="Garamond" w:hAnsi="Garamond" w:cs="Garamond"/>
          <w:sz w:val="40"/>
          <w:szCs w:val="40"/>
        </w:rPr>
      </w:pPr>
      <w:r>
        <w:rPr>
          <w:rFonts w:ascii="Garamond" w:eastAsia="Garamond" w:hAnsi="Garamond" w:cs="Garamond"/>
          <w:sz w:val="40"/>
          <w:szCs w:val="40"/>
        </w:rPr>
        <w:t xml:space="preserve">C U R </w:t>
      </w:r>
      <w:proofErr w:type="spellStart"/>
      <w:r>
        <w:rPr>
          <w:rFonts w:ascii="Garamond" w:eastAsia="Garamond" w:hAnsi="Garamond" w:cs="Garamond"/>
          <w:sz w:val="40"/>
          <w:szCs w:val="40"/>
        </w:rPr>
        <w:t>R</w:t>
      </w:r>
      <w:proofErr w:type="spellEnd"/>
      <w:r>
        <w:rPr>
          <w:rFonts w:ascii="Garamond" w:eastAsia="Garamond" w:hAnsi="Garamond" w:cs="Garamond"/>
          <w:sz w:val="40"/>
          <w:szCs w:val="40"/>
        </w:rPr>
        <w:t xml:space="preserve"> I C O L O  Q U I N T O  A N </w:t>
      </w:r>
      <w:proofErr w:type="spellStart"/>
      <w:r>
        <w:rPr>
          <w:rFonts w:ascii="Garamond" w:eastAsia="Garamond" w:hAnsi="Garamond" w:cs="Garamond"/>
          <w:sz w:val="40"/>
          <w:szCs w:val="40"/>
        </w:rPr>
        <w:t>N</w:t>
      </w:r>
      <w:proofErr w:type="spellEnd"/>
      <w:r>
        <w:rPr>
          <w:rFonts w:ascii="Garamond" w:eastAsia="Garamond" w:hAnsi="Garamond" w:cs="Garamond"/>
          <w:sz w:val="40"/>
          <w:szCs w:val="40"/>
        </w:rPr>
        <w:t xml:space="preserve"> O</w:t>
      </w:r>
    </w:p>
    <w:p w14:paraId="6C81C83B" w14:textId="77777777" w:rsidR="00791865" w:rsidRDefault="00791865" w:rsidP="00791865">
      <w:pPr>
        <w:ind w:left="140"/>
        <w:jc w:val="center"/>
        <w:rPr>
          <w:rFonts w:ascii="Garamond" w:eastAsia="Garamond" w:hAnsi="Garamond" w:cs="Garamond"/>
          <w:sz w:val="40"/>
          <w:szCs w:val="40"/>
        </w:rPr>
      </w:pPr>
    </w:p>
    <w:p w14:paraId="3EEDC260" w14:textId="77777777" w:rsidR="00791865" w:rsidRDefault="00791865" w:rsidP="00791865">
      <w:pPr>
        <w:pBdr>
          <w:top w:val="nil"/>
          <w:left w:val="nil"/>
          <w:bottom w:val="nil"/>
          <w:right w:val="nil"/>
          <w:between w:val="nil"/>
        </w:pBdr>
        <w:rPr>
          <w:rFonts w:ascii="Garamond" w:eastAsia="Garamond" w:hAnsi="Garamond" w:cs="Garamond"/>
          <w:color w:val="000000"/>
          <w:sz w:val="44"/>
          <w:szCs w:val="44"/>
        </w:rPr>
      </w:pPr>
    </w:p>
    <w:p w14:paraId="4246C3AD" w14:textId="77777777" w:rsidR="00791865" w:rsidRDefault="00791865" w:rsidP="00791865">
      <w:pPr>
        <w:pBdr>
          <w:top w:val="nil"/>
          <w:left w:val="nil"/>
          <w:bottom w:val="nil"/>
          <w:right w:val="nil"/>
          <w:between w:val="nil"/>
        </w:pBdr>
        <w:spacing w:before="16"/>
        <w:rPr>
          <w:rFonts w:ascii="Garamond" w:eastAsia="Garamond" w:hAnsi="Garamond" w:cs="Garamond"/>
          <w:color w:val="000000"/>
          <w:sz w:val="52"/>
          <w:szCs w:val="52"/>
        </w:rPr>
      </w:pPr>
    </w:p>
    <w:p w14:paraId="7F5DACA3" w14:textId="77AB89AF" w:rsidR="00791865" w:rsidRDefault="00791865" w:rsidP="00791865">
      <w:pPr>
        <w:spacing w:line="400" w:lineRule="auto"/>
        <w:ind w:left="114"/>
        <w:rPr>
          <w:rFonts w:ascii="Garamond" w:eastAsia="Garamond" w:hAnsi="Garamond" w:cs="Garamond"/>
          <w:sz w:val="36"/>
          <w:szCs w:val="36"/>
        </w:rPr>
      </w:pPr>
      <w:r>
        <w:rPr>
          <w:rFonts w:ascii="Garamond" w:eastAsia="Garamond" w:hAnsi="Garamond" w:cs="Garamond"/>
          <w:sz w:val="36"/>
          <w:szCs w:val="36"/>
        </w:rPr>
        <w:t>ISTITUTO TECNICO ECONOMICO: ARTICOLAZIONE RIM</w:t>
      </w:r>
    </w:p>
    <w:p w14:paraId="65A9FA24" w14:textId="63EA4153" w:rsidR="00791865" w:rsidRDefault="00791865" w:rsidP="00791865">
      <w:pPr>
        <w:spacing w:line="400" w:lineRule="auto"/>
        <w:ind w:left="114"/>
        <w:rPr>
          <w:rFonts w:ascii="Garamond" w:eastAsia="Garamond" w:hAnsi="Garamond" w:cs="Garamond"/>
          <w:sz w:val="36"/>
          <w:szCs w:val="36"/>
        </w:rPr>
      </w:pPr>
      <w:r>
        <w:rPr>
          <w:rFonts w:ascii="Garamond" w:eastAsia="Garamond" w:hAnsi="Garamond" w:cs="Garamond"/>
          <w:sz w:val="36"/>
          <w:szCs w:val="36"/>
        </w:rPr>
        <w:t>DISCIPLINA DIRITTO</w:t>
      </w:r>
    </w:p>
    <w:p w14:paraId="13C22295" w14:textId="77777777" w:rsidR="00574DAB" w:rsidRDefault="00574DAB" w:rsidP="00574DAB"/>
    <w:p w14:paraId="3484C250" w14:textId="77777777" w:rsidR="00574DAB" w:rsidRDefault="00574DAB" w:rsidP="00574DAB">
      <w:pPr>
        <w:pStyle w:val="Titolo3"/>
        <w:numPr>
          <w:ilvl w:val="0"/>
          <w:numId w:val="0"/>
        </w:numPr>
        <w:ind w:left="2160" w:hanging="360"/>
        <w:rPr>
          <w:rFonts w:ascii="Arial" w:hAnsi="Arial" w:cs="Arial"/>
          <w:sz w:val="28"/>
          <w:szCs w:val="28"/>
          <w:u w:val="none"/>
        </w:rPr>
      </w:pPr>
    </w:p>
    <w:p w14:paraId="219B5F9D" w14:textId="60AFC082" w:rsidR="00574DAB" w:rsidRDefault="00574DAB" w:rsidP="00C6754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3"/>
        <w:gridCol w:w="5622"/>
        <w:gridCol w:w="3032"/>
      </w:tblGrid>
      <w:tr w:rsidR="00574DAB" w14:paraId="0A61772B" w14:textId="77777777" w:rsidTr="001F5F5A">
        <w:trPr>
          <w:trHeight w:val="397"/>
          <w:tblHeader/>
        </w:trPr>
        <w:tc>
          <w:tcPr>
            <w:tcW w:w="1969" w:type="pct"/>
            <w:tcBorders>
              <w:bottom w:val="single" w:sz="4" w:space="0" w:color="auto"/>
            </w:tcBorders>
            <w:vAlign w:val="center"/>
          </w:tcPr>
          <w:p w14:paraId="3BFABAD2" w14:textId="3C3D1A07" w:rsidR="00574DAB" w:rsidRPr="00153567" w:rsidRDefault="00574DAB" w:rsidP="001F5F5A">
            <w:pPr>
              <w:jc w:val="center"/>
              <w:rPr>
                <w:rStyle w:val="CharacterStyle1"/>
                <w:rFonts w:ascii="Century Gothic" w:hAnsi="Century Gothic"/>
                <w:i/>
                <w:smallCaps/>
                <w:color w:val="000000"/>
                <w:spacing w:val="-8"/>
                <w:w w:val="110"/>
              </w:rPr>
            </w:pPr>
            <w:r w:rsidRPr="00153567">
              <w:rPr>
                <w:rFonts w:ascii="Century Gothic" w:hAnsi="Century Gothic" w:cs="Arial"/>
                <w:b/>
                <w:bCs/>
                <w:i/>
                <w:smallCaps/>
                <w:color w:val="000000"/>
                <w:spacing w:val="-8"/>
                <w:w w:val="110"/>
              </w:rPr>
              <w:t>DIPARTIMENTO:</w:t>
            </w:r>
            <w:r>
              <w:rPr>
                <w:rFonts w:ascii="Century Gothic" w:hAnsi="Century Gothic" w:cs="Arial"/>
                <w:b/>
                <w:bCs/>
                <w:i/>
                <w:smallCaps/>
                <w:color w:val="000000"/>
                <w:spacing w:val="-8"/>
                <w:w w:val="110"/>
              </w:rPr>
              <w:t xml:space="preserve"> </w:t>
            </w:r>
            <w:r w:rsidR="00791865">
              <w:rPr>
                <w:rFonts w:ascii="Century Gothic" w:hAnsi="Century Gothic" w:cs="Arial"/>
                <w:b/>
                <w:bCs/>
                <w:i/>
                <w:smallCaps/>
                <w:color w:val="000000"/>
                <w:spacing w:val="-8"/>
                <w:w w:val="110"/>
              </w:rPr>
              <w:t xml:space="preserve">DISCIPLINE </w:t>
            </w:r>
            <w:r>
              <w:rPr>
                <w:rFonts w:ascii="Century Gothic" w:hAnsi="Century Gothic" w:cs="Arial"/>
                <w:b/>
                <w:bCs/>
                <w:i/>
                <w:smallCaps/>
                <w:color w:val="000000"/>
                <w:spacing w:val="-8"/>
                <w:w w:val="110"/>
              </w:rPr>
              <w:t xml:space="preserve"> GIURIDICHE ED ECONOMICHE </w:t>
            </w:r>
            <w:r w:rsidRPr="00153567">
              <w:rPr>
                <w:rFonts w:ascii="Century Gothic" w:hAnsi="Century Gothic" w:cs="Arial"/>
                <w:b/>
                <w:bCs/>
                <w:i/>
                <w:smallCaps/>
                <w:color w:val="000000"/>
                <w:spacing w:val="-8"/>
                <w:w w:val="110"/>
              </w:rPr>
              <w:t xml:space="preserve"> </w:t>
            </w:r>
          </w:p>
        </w:tc>
        <w:tc>
          <w:tcPr>
            <w:tcW w:w="1969" w:type="pct"/>
            <w:tcBorders>
              <w:bottom w:val="single" w:sz="4" w:space="0" w:color="auto"/>
            </w:tcBorders>
            <w:vAlign w:val="center"/>
          </w:tcPr>
          <w:p w14:paraId="1CDDE3D5" w14:textId="77777777" w:rsidR="00574DAB" w:rsidRPr="00153567" w:rsidRDefault="00574DAB" w:rsidP="001F5F5A">
            <w:pPr>
              <w:jc w:val="center"/>
              <w:rPr>
                <w:rStyle w:val="CharacterStyle1"/>
                <w:rFonts w:ascii="Century Gothic" w:hAnsi="Century Gothic"/>
                <w:i/>
                <w:smallCaps/>
                <w:color w:val="000000"/>
                <w:spacing w:val="-8"/>
                <w:w w:val="110"/>
              </w:rPr>
            </w:pPr>
            <w:r w:rsidRPr="00153567">
              <w:rPr>
                <w:rFonts w:ascii="Century Gothic" w:hAnsi="Century Gothic" w:cs="Arial"/>
                <w:b/>
                <w:bCs/>
                <w:i/>
                <w:smallCaps/>
                <w:color w:val="000000"/>
                <w:spacing w:val="-8"/>
                <w:w w:val="110"/>
              </w:rPr>
              <w:t>MATERIA:</w:t>
            </w:r>
            <w:r>
              <w:rPr>
                <w:rFonts w:ascii="Century Gothic" w:hAnsi="Century Gothic" w:cs="Arial"/>
                <w:b/>
                <w:bCs/>
                <w:i/>
                <w:smallCaps/>
                <w:color w:val="000000"/>
                <w:spacing w:val="-8"/>
                <w:w w:val="110"/>
              </w:rPr>
              <w:t>DIRITTO</w:t>
            </w:r>
            <w:r w:rsidRPr="00153567">
              <w:rPr>
                <w:rFonts w:ascii="Century Gothic" w:hAnsi="Century Gothic" w:cs="Arial"/>
                <w:b/>
                <w:bCs/>
                <w:i/>
                <w:smallCaps/>
                <w:color w:val="000000"/>
                <w:spacing w:val="-8"/>
                <w:w w:val="110"/>
              </w:rPr>
              <w:t xml:space="preserve"> </w:t>
            </w:r>
          </w:p>
        </w:tc>
        <w:tc>
          <w:tcPr>
            <w:tcW w:w="1062" w:type="pct"/>
            <w:vMerge w:val="restart"/>
            <w:vAlign w:val="center"/>
          </w:tcPr>
          <w:p w14:paraId="7039D7C0" w14:textId="77777777" w:rsidR="00791865" w:rsidRDefault="00791865" w:rsidP="001F5F5A">
            <w:pPr>
              <w:jc w:val="center"/>
              <w:rPr>
                <w:rFonts w:ascii="Century Gothic" w:hAnsi="Century Gothic"/>
                <w:smallCaps/>
                <w:sz w:val="20"/>
                <w:szCs w:val="20"/>
              </w:rPr>
            </w:pPr>
            <w:r>
              <w:rPr>
                <w:rFonts w:ascii="Century Gothic" w:hAnsi="Century Gothic"/>
                <w:smallCaps/>
                <w:sz w:val="20"/>
                <w:szCs w:val="20"/>
              </w:rPr>
              <w:t>I.S.I.S. MAGRINI MARCHETTI</w:t>
            </w:r>
          </w:p>
          <w:p w14:paraId="46BE376F" w14:textId="0D09E5E2" w:rsidR="00574DAB" w:rsidRPr="00153567" w:rsidRDefault="00791865" w:rsidP="001F5F5A">
            <w:pPr>
              <w:jc w:val="center"/>
              <w:rPr>
                <w:rFonts w:ascii="Century Gothic" w:hAnsi="Century Gothic"/>
                <w:smallCaps/>
                <w:sz w:val="20"/>
                <w:szCs w:val="20"/>
              </w:rPr>
            </w:pPr>
            <w:r>
              <w:rPr>
                <w:rFonts w:ascii="Century Gothic" w:hAnsi="Century Gothic"/>
                <w:smallCaps/>
                <w:sz w:val="20"/>
                <w:szCs w:val="20"/>
              </w:rPr>
              <w:t xml:space="preserve">GEMONA DEL FRIULI </w:t>
            </w:r>
            <w:r w:rsidR="00574DAB">
              <w:rPr>
                <w:rFonts w:ascii="Century Gothic" w:hAnsi="Century Gothic"/>
                <w:smallCaps/>
                <w:sz w:val="20"/>
                <w:szCs w:val="20"/>
              </w:rPr>
              <w:t xml:space="preserve"> </w:t>
            </w:r>
          </w:p>
        </w:tc>
      </w:tr>
      <w:tr w:rsidR="00574DAB" w14:paraId="3B187DFD" w14:textId="77777777" w:rsidTr="001F5F5A">
        <w:trPr>
          <w:trHeight w:val="397"/>
          <w:tblHeader/>
        </w:trPr>
        <w:tc>
          <w:tcPr>
            <w:tcW w:w="1969" w:type="pct"/>
            <w:tcBorders>
              <w:bottom w:val="single" w:sz="4" w:space="0" w:color="auto"/>
            </w:tcBorders>
            <w:shd w:val="clear" w:color="auto" w:fill="33CC33"/>
            <w:vAlign w:val="center"/>
          </w:tcPr>
          <w:p w14:paraId="582557EE" w14:textId="6AB83DCB" w:rsidR="00574DAB" w:rsidRPr="00153567" w:rsidRDefault="00574DAB" w:rsidP="001F5F5A">
            <w:pPr>
              <w:rPr>
                <w:rFonts w:ascii="Century Gothic" w:hAnsi="Century Gothic"/>
                <w:i/>
                <w:smallCaps/>
                <w:color w:val="000099"/>
                <w:sz w:val="20"/>
                <w:szCs w:val="20"/>
              </w:rPr>
            </w:pPr>
            <w:r w:rsidRPr="00153567">
              <w:rPr>
                <w:rStyle w:val="CharacterStyle1"/>
                <w:rFonts w:ascii="Century Gothic" w:hAnsi="Century Gothic"/>
                <w:i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Classe :  </w:t>
            </w:r>
            <w:r>
              <w:rPr>
                <w:rStyle w:val="CharacterStyle1"/>
                <w:rFonts w:ascii="Century Gothic" w:hAnsi="Century Gothic"/>
                <w:i/>
                <w:smallCaps/>
                <w:color w:val="000099"/>
                <w:spacing w:val="-8"/>
                <w:w w:val="110"/>
                <w:sz w:val="20"/>
                <w:szCs w:val="20"/>
              </w:rPr>
              <w:t>5</w:t>
            </w:r>
            <w:r w:rsidRPr="00153567">
              <w:rPr>
                <w:rStyle w:val="CharacterStyle1"/>
                <w:rFonts w:ascii="Century Gothic" w:hAnsi="Century Gothic"/>
                <w:i/>
                <w:smallCaps/>
                <w:color w:val="000099"/>
                <w:spacing w:val="-8"/>
                <w:w w:val="110"/>
                <w:sz w:val="20"/>
                <w:szCs w:val="20"/>
              </w:rPr>
              <w:t>°</w:t>
            </w:r>
          </w:p>
        </w:tc>
        <w:tc>
          <w:tcPr>
            <w:tcW w:w="1969" w:type="pct"/>
            <w:tcBorders>
              <w:bottom w:val="single" w:sz="4" w:space="0" w:color="auto"/>
            </w:tcBorders>
            <w:shd w:val="clear" w:color="auto" w:fill="33CC33"/>
            <w:vAlign w:val="center"/>
          </w:tcPr>
          <w:p w14:paraId="2BAB1EDA" w14:textId="21857AEB" w:rsidR="00574DAB" w:rsidRPr="00153567" w:rsidRDefault="00791865" w:rsidP="001F5F5A">
            <w:pPr>
              <w:rPr>
                <w:rFonts w:ascii="Century Gothic" w:hAnsi="Century Gothic"/>
                <w:i/>
                <w:smallCaps/>
                <w:color w:val="000099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mallCaps/>
                <w:color w:val="000099"/>
                <w:sz w:val="20"/>
                <w:szCs w:val="20"/>
              </w:rPr>
              <w:t>ARTICOLAZIONE</w:t>
            </w:r>
            <w:r w:rsidR="00574DAB" w:rsidRPr="00153567">
              <w:rPr>
                <w:rFonts w:ascii="Century Gothic" w:hAnsi="Century Gothic"/>
                <w:i/>
                <w:smallCaps/>
                <w:color w:val="000099"/>
                <w:sz w:val="20"/>
                <w:szCs w:val="20"/>
              </w:rPr>
              <w:t xml:space="preserve"> : </w:t>
            </w:r>
            <w:r w:rsidR="00574DAB">
              <w:rPr>
                <w:rFonts w:ascii="Century Gothic" w:hAnsi="Century Gothic"/>
                <w:i/>
                <w:smallCaps/>
                <w:color w:val="000099"/>
                <w:sz w:val="20"/>
                <w:szCs w:val="20"/>
              </w:rPr>
              <w:t xml:space="preserve"> </w:t>
            </w:r>
            <w:r w:rsidR="00574DAB">
              <w:t xml:space="preserve">R.I.M. </w:t>
            </w:r>
            <w:r w:rsidR="00574DAB">
              <w:rPr>
                <w:rStyle w:val="CharacterStyle1"/>
                <w:rFonts w:ascii="Century Gothic" w:hAnsi="Century Gothic"/>
                <w:i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   </w:t>
            </w:r>
          </w:p>
        </w:tc>
        <w:tc>
          <w:tcPr>
            <w:tcW w:w="1062" w:type="pct"/>
            <w:vMerge/>
            <w:tcBorders>
              <w:bottom w:val="single" w:sz="4" w:space="0" w:color="auto"/>
            </w:tcBorders>
            <w:vAlign w:val="center"/>
          </w:tcPr>
          <w:p w14:paraId="5ECB5F6B" w14:textId="77777777" w:rsidR="00574DAB" w:rsidRPr="00153567" w:rsidRDefault="00574DAB" w:rsidP="001F5F5A">
            <w:pPr>
              <w:rPr>
                <w:rFonts w:ascii="Century Gothic" w:hAnsi="Century Gothic"/>
                <w:smallCaps/>
                <w:sz w:val="20"/>
                <w:szCs w:val="20"/>
              </w:rPr>
            </w:pPr>
          </w:p>
        </w:tc>
      </w:tr>
    </w:tbl>
    <w:p w14:paraId="51791717" w14:textId="2D779B5B" w:rsidR="00574DAB" w:rsidRDefault="00574DAB" w:rsidP="00C67548"/>
    <w:p w14:paraId="513F0F8A" w14:textId="77777777" w:rsidR="00574DAB" w:rsidRDefault="00574DAB" w:rsidP="00C67548"/>
    <w:p w14:paraId="4DA5332D" w14:textId="25E37B6E" w:rsidR="00C67548" w:rsidRDefault="00C23B08" w:rsidP="00C67548">
      <w:r>
        <w:t>Il piano di lavoro per la classe 5°AFM articolazione RIM per la disciplina Diritto tiene conto delle Linee guida ministeriali</w:t>
      </w:r>
      <w:r w:rsidR="007F4DAA">
        <w:t xml:space="preserve"> relative alla disciplina per il 5° anno. Di seguito si riportano le conoscenze e le abilità e le competenze  attese. </w:t>
      </w:r>
    </w:p>
    <w:p w14:paraId="7004325F" w14:textId="59BCE5B5" w:rsidR="007F4DAA" w:rsidRDefault="007F4DAA" w:rsidP="00C67548"/>
    <w:p w14:paraId="3D0B8765" w14:textId="77777777" w:rsidR="007F4DAA" w:rsidRPr="007F4DAA" w:rsidRDefault="007F4DAA" w:rsidP="007F4DAA">
      <w:pPr>
        <w:pStyle w:val="Paragrafoelenco"/>
        <w:rPr>
          <w:b/>
          <w:bCs/>
          <w:sz w:val="22"/>
          <w:szCs w:val="22"/>
        </w:rPr>
      </w:pPr>
      <w:r w:rsidRPr="007F4DAA">
        <w:rPr>
          <w:b/>
          <w:bCs/>
          <w:sz w:val="22"/>
          <w:szCs w:val="22"/>
        </w:rPr>
        <w:t xml:space="preserve">COMPETENZE: </w:t>
      </w:r>
    </w:p>
    <w:p w14:paraId="02EF905B" w14:textId="56600779" w:rsidR="007F4DAA" w:rsidRPr="007F4DAA" w:rsidRDefault="007F4DAA" w:rsidP="007F4DAA">
      <w:pPr>
        <w:pStyle w:val="Paragrafoelenco"/>
        <w:rPr>
          <w:sz w:val="22"/>
          <w:szCs w:val="22"/>
        </w:rPr>
      </w:pPr>
      <w:r w:rsidRPr="007F4DAA">
        <w:rPr>
          <w:sz w:val="22"/>
          <w:szCs w:val="22"/>
        </w:rPr>
        <w:t>valutare fatti ed orientare i propri comportamenti in base a un sistema di valori coerenti con i princìpi della Costituzione e con le Carte internazionali dei diritti umani;</w:t>
      </w:r>
    </w:p>
    <w:p w14:paraId="04EE05D8" w14:textId="77777777" w:rsidR="007F4DAA" w:rsidRPr="007F4DAA" w:rsidRDefault="007F4DAA" w:rsidP="007F4DAA">
      <w:pPr>
        <w:pStyle w:val="Paragrafoelenco"/>
        <w:numPr>
          <w:ilvl w:val="0"/>
          <w:numId w:val="19"/>
        </w:numPr>
        <w:rPr>
          <w:sz w:val="22"/>
          <w:szCs w:val="22"/>
        </w:rPr>
      </w:pPr>
      <w:r w:rsidRPr="007F4DAA">
        <w:rPr>
          <w:sz w:val="22"/>
          <w:szCs w:val="22"/>
        </w:rPr>
        <w:t>utilizzare le reti e gli strumenti informatici nelle attività di studio, ricerca e approfondimento disciplinare;</w:t>
      </w:r>
    </w:p>
    <w:p w14:paraId="7062D1E3" w14:textId="77777777" w:rsidR="007F4DAA" w:rsidRPr="007F4DAA" w:rsidRDefault="007F4DAA" w:rsidP="007F4DAA">
      <w:pPr>
        <w:pStyle w:val="Paragrafoelenco"/>
        <w:numPr>
          <w:ilvl w:val="0"/>
          <w:numId w:val="19"/>
        </w:numPr>
        <w:rPr>
          <w:sz w:val="22"/>
          <w:szCs w:val="22"/>
        </w:rPr>
      </w:pPr>
      <w:r w:rsidRPr="007F4DAA">
        <w:rPr>
          <w:sz w:val="22"/>
          <w:szCs w:val="22"/>
        </w:rPr>
        <w:t>analizzare il valore, i limiti e i rischi delle varie soluzioni tecniche per la vita sociale e culturale con particolare attenzione alla sicurezza nei luoghi di vita e di lavoro, alla tutela della persona, dell’ambiente e del territorio;</w:t>
      </w:r>
    </w:p>
    <w:p w14:paraId="0A7AA12B" w14:textId="77777777" w:rsidR="007F4DAA" w:rsidRPr="007F4DAA" w:rsidRDefault="007F4DAA" w:rsidP="007F4DAA">
      <w:pPr>
        <w:pStyle w:val="Paragrafoelenco"/>
        <w:numPr>
          <w:ilvl w:val="0"/>
          <w:numId w:val="19"/>
        </w:numPr>
        <w:rPr>
          <w:sz w:val="22"/>
          <w:szCs w:val="22"/>
        </w:rPr>
      </w:pPr>
      <w:r w:rsidRPr="007F4DAA">
        <w:rPr>
          <w:sz w:val="22"/>
          <w:szCs w:val="22"/>
        </w:rPr>
        <w:t>redigere relazioni tecniche e documentare le attività individuali e di gruppo relative a situazioni professionali;</w:t>
      </w:r>
    </w:p>
    <w:p w14:paraId="6472FC87" w14:textId="77777777" w:rsidR="007F4DAA" w:rsidRPr="007F4DAA" w:rsidRDefault="007F4DAA" w:rsidP="007F4DAA">
      <w:pPr>
        <w:pStyle w:val="Paragrafoelenco"/>
        <w:numPr>
          <w:ilvl w:val="0"/>
          <w:numId w:val="19"/>
        </w:numPr>
        <w:rPr>
          <w:sz w:val="22"/>
          <w:szCs w:val="22"/>
        </w:rPr>
      </w:pPr>
      <w:r w:rsidRPr="007F4DAA">
        <w:rPr>
          <w:sz w:val="22"/>
          <w:szCs w:val="22"/>
        </w:rPr>
        <w:t>individuare e utilizzare gli strumenti di comunicazione e di team working più appropriati per intervenire nei contesti organizzativi e professionali di riferimento;</w:t>
      </w:r>
    </w:p>
    <w:p w14:paraId="1E4D7967" w14:textId="68E997D7" w:rsidR="007F4DAA" w:rsidRPr="007F4DAA" w:rsidRDefault="007F4DAA" w:rsidP="007F4DAA">
      <w:pPr>
        <w:pStyle w:val="Paragrafoelenco"/>
        <w:numPr>
          <w:ilvl w:val="0"/>
          <w:numId w:val="19"/>
        </w:numPr>
        <w:rPr>
          <w:sz w:val="22"/>
          <w:szCs w:val="22"/>
        </w:rPr>
      </w:pPr>
      <w:r w:rsidRPr="007F4DAA">
        <w:rPr>
          <w:sz w:val="22"/>
          <w:szCs w:val="22"/>
        </w:rPr>
        <w:t>individuare e accedere alla normativa pubblicistica, civilistica e fiscale con particolare riferimento alle attività aziendali;</w:t>
      </w:r>
    </w:p>
    <w:p w14:paraId="0C4796A2" w14:textId="5B4C6F0F" w:rsidR="007F4DAA" w:rsidRPr="007F4DAA" w:rsidRDefault="007F4DAA" w:rsidP="007F4DAA">
      <w:pPr>
        <w:pStyle w:val="Paragrafoelenco"/>
        <w:numPr>
          <w:ilvl w:val="0"/>
          <w:numId w:val="19"/>
        </w:numPr>
        <w:rPr>
          <w:sz w:val="22"/>
          <w:szCs w:val="22"/>
        </w:rPr>
      </w:pPr>
      <w:r w:rsidRPr="007F4DAA">
        <w:rPr>
          <w:sz w:val="22"/>
          <w:szCs w:val="22"/>
        </w:rPr>
        <w:t>individuare le caratteristiche del mercato del lavoro e collaborare alla gestione delle risorse umane;</w:t>
      </w:r>
    </w:p>
    <w:p w14:paraId="3EC525CC" w14:textId="6239C450" w:rsidR="007F4DAA" w:rsidRPr="007F4DAA" w:rsidRDefault="007F4DAA" w:rsidP="007F4DAA">
      <w:pPr>
        <w:pStyle w:val="Paragrafoelenco"/>
        <w:numPr>
          <w:ilvl w:val="0"/>
          <w:numId w:val="19"/>
        </w:numPr>
        <w:rPr>
          <w:sz w:val="22"/>
          <w:szCs w:val="22"/>
        </w:rPr>
      </w:pPr>
      <w:r w:rsidRPr="007F4DAA">
        <w:rPr>
          <w:sz w:val="22"/>
          <w:szCs w:val="22"/>
        </w:rPr>
        <w:t>analizzare e produrre i documenti relativi alla rendicontazione sociale e ambientale, alla luce dei criteri sulla responsabilità sociale d’impresa</w:t>
      </w:r>
    </w:p>
    <w:p w14:paraId="7B020DAD" w14:textId="18DA91AE" w:rsidR="007F4DAA" w:rsidRPr="007F4DAA" w:rsidRDefault="007F4DAA" w:rsidP="00C67548">
      <w:pPr>
        <w:rPr>
          <w:b/>
          <w:bCs/>
          <w:sz w:val="22"/>
          <w:szCs w:val="22"/>
        </w:rPr>
      </w:pPr>
      <w:r w:rsidRPr="007F4DAA">
        <w:rPr>
          <w:b/>
          <w:bCs/>
          <w:sz w:val="22"/>
          <w:szCs w:val="22"/>
        </w:rPr>
        <w:t>CONOSCENZE:</w:t>
      </w:r>
    </w:p>
    <w:p w14:paraId="21A837C8" w14:textId="77777777" w:rsidR="007F4DAA" w:rsidRPr="007F4DAA" w:rsidRDefault="007F4DAA" w:rsidP="007F4DAA">
      <w:pPr>
        <w:pStyle w:val="Paragrafoelenco"/>
        <w:numPr>
          <w:ilvl w:val="0"/>
          <w:numId w:val="20"/>
        </w:numPr>
        <w:rPr>
          <w:sz w:val="22"/>
          <w:szCs w:val="22"/>
        </w:rPr>
      </w:pPr>
      <w:r w:rsidRPr="007F4DAA">
        <w:rPr>
          <w:sz w:val="22"/>
          <w:szCs w:val="22"/>
        </w:rPr>
        <w:t>Dimensione internazionale e sovranazionale e la disciplina mondiale del commercio</w:t>
      </w:r>
    </w:p>
    <w:p w14:paraId="75D41481" w14:textId="77777777" w:rsidR="007F4DAA" w:rsidRPr="007F4DAA" w:rsidRDefault="007F4DAA" w:rsidP="007F4DAA">
      <w:pPr>
        <w:pStyle w:val="Paragrafoelenco"/>
        <w:numPr>
          <w:ilvl w:val="0"/>
          <w:numId w:val="20"/>
        </w:numPr>
        <w:rPr>
          <w:sz w:val="22"/>
          <w:szCs w:val="22"/>
        </w:rPr>
      </w:pPr>
      <w:r w:rsidRPr="007F4DAA">
        <w:rPr>
          <w:sz w:val="22"/>
          <w:szCs w:val="22"/>
        </w:rPr>
        <w:t>Normativa a tutela dei consumatori</w:t>
      </w:r>
    </w:p>
    <w:p w14:paraId="422A5026" w14:textId="77777777" w:rsidR="007F4DAA" w:rsidRPr="007F4DAA" w:rsidRDefault="007F4DAA" w:rsidP="007F4DAA">
      <w:pPr>
        <w:pStyle w:val="Paragrafoelenco"/>
        <w:numPr>
          <w:ilvl w:val="0"/>
          <w:numId w:val="20"/>
        </w:numPr>
        <w:rPr>
          <w:sz w:val="22"/>
          <w:szCs w:val="22"/>
        </w:rPr>
      </w:pPr>
      <w:r w:rsidRPr="007F4DAA">
        <w:rPr>
          <w:sz w:val="22"/>
          <w:szCs w:val="22"/>
        </w:rPr>
        <w:t>Ruolo della Corte internazionale di giustizia nella risoluzione di controversie in ambito contrattuale</w:t>
      </w:r>
    </w:p>
    <w:p w14:paraId="141391BD" w14:textId="64238821" w:rsidR="007F4DAA" w:rsidRPr="007F4DAA" w:rsidRDefault="007F4DAA" w:rsidP="007F4DAA">
      <w:pPr>
        <w:pStyle w:val="Paragrafoelenco"/>
        <w:numPr>
          <w:ilvl w:val="0"/>
          <w:numId w:val="20"/>
        </w:numPr>
        <w:rPr>
          <w:sz w:val="22"/>
          <w:szCs w:val="22"/>
        </w:rPr>
      </w:pPr>
      <w:r w:rsidRPr="007F4DAA">
        <w:rPr>
          <w:sz w:val="22"/>
          <w:szCs w:val="22"/>
        </w:rPr>
        <w:t xml:space="preserve">Arbitrato commerciale internazionale </w:t>
      </w:r>
    </w:p>
    <w:p w14:paraId="2101258A" w14:textId="463C2F0D" w:rsidR="007F4DAA" w:rsidRPr="007F4DAA" w:rsidRDefault="007F4DAA" w:rsidP="00C67548">
      <w:pPr>
        <w:rPr>
          <w:b/>
          <w:bCs/>
          <w:sz w:val="22"/>
          <w:szCs w:val="22"/>
        </w:rPr>
      </w:pPr>
      <w:r w:rsidRPr="007F4DAA">
        <w:rPr>
          <w:b/>
          <w:bCs/>
          <w:sz w:val="22"/>
          <w:szCs w:val="22"/>
        </w:rPr>
        <w:t>ABILITA’</w:t>
      </w:r>
    </w:p>
    <w:p w14:paraId="145F1D00" w14:textId="77777777" w:rsidR="007F4DAA" w:rsidRPr="007F4DAA" w:rsidRDefault="007F4DAA" w:rsidP="007F4DAA">
      <w:pPr>
        <w:pStyle w:val="Paragrafoelenco"/>
        <w:numPr>
          <w:ilvl w:val="0"/>
          <w:numId w:val="21"/>
        </w:numPr>
        <w:rPr>
          <w:sz w:val="22"/>
          <w:szCs w:val="22"/>
        </w:rPr>
      </w:pPr>
      <w:r w:rsidRPr="007F4DAA">
        <w:rPr>
          <w:sz w:val="22"/>
          <w:szCs w:val="22"/>
        </w:rPr>
        <w:t>Utilizzare la normativa di diritto privato e internazionale anche in lingua straniera</w:t>
      </w:r>
    </w:p>
    <w:p w14:paraId="2DA3CC21" w14:textId="77777777" w:rsidR="007F4DAA" w:rsidRPr="007F4DAA" w:rsidRDefault="007F4DAA" w:rsidP="007F4DAA">
      <w:pPr>
        <w:pStyle w:val="Paragrafoelenco"/>
        <w:numPr>
          <w:ilvl w:val="0"/>
          <w:numId w:val="21"/>
        </w:numPr>
        <w:rPr>
          <w:sz w:val="22"/>
          <w:szCs w:val="22"/>
        </w:rPr>
      </w:pPr>
      <w:r w:rsidRPr="007F4DAA">
        <w:rPr>
          <w:sz w:val="22"/>
          <w:szCs w:val="22"/>
        </w:rPr>
        <w:t>Individuare la normativa applicata per la risoluzione di controversie commerciali caratterizzate da elementi di internazionalità</w:t>
      </w:r>
    </w:p>
    <w:p w14:paraId="0922628A" w14:textId="77777777" w:rsidR="007F4DAA" w:rsidRPr="007F4DAA" w:rsidRDefault="007F4DAA" w:rsidP="007F4DAA">
      <w:pPr>
        <w:pStyle w:val="Paragrafoelenco"/>
        <w:numPr>
          <w:ilvl w:val="0"/>
          <w:numId w:val="21"/>
        </w:numPr>
        <w:rPr>
          <w:sz w:val="22"/>
          <w:szCs w:val="22"/>
        </w:rPr>
      </w:pPr>
      <w:r w:rsidRPr="007F4DAA">
        <w:rPr>
          <w:sz w:val="22"/>
          <w:szCs w:val="22"/>
        </w:rPr>
        <w:t>Reperire le norme nazionali e internazionali utili alla tutela del consumatore anche in lingua straniera</w:t>
      </w:r>
    </w:p>
    <w:p w14:paraId="1895CF3E" w14:textId="77777777" w:rsidR="007F4DAA" w:rsidRPr="007F4DAA" w:rsidRDefault="007F4DAA" w:rsidP="007F4DAA">
      <w:pPr>
        <w:pStyle w:val="Paragrafoelenco"/>
        <w:numPr>
          <w:ilvl w:val="0"/>
          <w:numId w:val="21"/>
        </w:numPr>
        <w:rPr>
          <w:sz w:val="22"/>
          <w:szCs w:val="22"/>
        </w:rPr>
      </w:pPr>
      <w:r w:rsidRPr="007F4DAA">
        <w:rPr>
          <w:sz w:val="22"/>
          <w:szCs w:val="22"/>
        </w:rPr>
        <w:t>Esaminare sentenze emesse dalla Corte internazionale di giustizia in lingua straniera</w:t>
      </w:r>
    </w:p>
    <w:p w14:paraId="080F4FA5" w14:textId="072B061A" w:rsidR="007F4DAA" w:rsidRPr="007F4DAA" w:rsidRDefault="007F4DAA" w:rsidP="007F4DAA">
      <w:pPr>
        <w:pStyle w:val="Paragrafoelenco"/>
        <w:numPr>
          <w:ilvl w:val="0"/>
          <w:numId w:val="21"/>
        </w:numPr>
        <w:rPr>
          <w:sz w:val="22"/>
          <w:szCs w:val="22"/>
        </w:rPr>
      </w:pPr>
      <w:r w:rsidRPr="007F4DAA">
        <w:rPr>
          <w:sz w:val="22"/>
          <w:szCs w:val="22"/>
        </w:rPr>
        <w:t xml:space="preserve">Individuare possibili soluzioni di controversie internazionali in ambito commerciale </w:t>
      </w:r>
    </w:p>
    <w:p w14:paraId="45ADD3B1" w14:textId="389F0AD0" w:rsidR="007F4DAA" w:rsidRDefault="007F4DAA" w:rsidP="00C67548"/>
    <w:p w14:paraId="4632D889" w14:textId="27A9E7EC" w:rsidR="007F4DAA" w:rsidRDefault="007F4DAA" w:rsidP="00C67548"/>
    <w:p w14:paraId="3C330EA5" w14:textId="77777777" w:rsidR="007F4DAA" w:rsidRDefault="007F4DAA" w:rsidP="00C6754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4240"/>
        <w:gridCol w:w="7093"/>
      </w:tblGrid>
      <w:tr w:rsidR="00C67548" w:rsidRPr="00EE5761" w14:paraId="5B307F62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6C142085" w14:textId="41AB00F2" w:rsidR="00C67548" w:rsidRPr="00EE5761" w:rsidRDefault="00652F9F" w:rsidP="00C23B08">
            <w:pPr>
              <w:rPr>
                <w:rStyle w:val="CharacterStyle1"/>
                <w:rFonts w:ascii="Century Gothic" w:hAnsi="Century Gothic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</w:pPr>
            <w:r>
              <w:rPr>
                <w:rStyle w:val="CharacterStyle1"/>
                <w:rFonts w:ascii="Century Gothic" w:hAnsi="Century Gothic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>U.D.A.</w:t>
            </w:r>
            <w:r w:rsidR="00C67548" w:rsidRPr="00EE5761">
              <w:rPr>
                <w:rStyle w:val="CharacterStyle1"/>
                <w:rFonts w:ascii="Century Gothic" w:hAnsi="Century Gothic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 </w:t>
            </w:r>
            <w:r w:rsidR="00C67548">
              <w:rPr>
                <w:rStyle w:val="CharacterStyle1"/>
                <w:rFonts w:ascii="Century Gothic" w:hAnsi="Century Gothic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>1</w:t>
            </w:r>
            <w:r w:rsidR="00C67548" w:rsidRPr="00EE5761">
              <w:rPr>
                <w:rStyle w:val="CharacterStyle1"/>
                <w:rFonts w:ascii="Century Gothic" w:hAnsi="Century Gothic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 </w:t>
            </w:r>
            <w:r w:rsidR="00C67548">
              <w:rPr>
                <w:rStyle w:val="CharacterStyle1"/>
                <w:rFonts w:ascii="Century Gothic" w:hAnsi="Century Gothic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 : STATO, ORGANIZZAZIONI INTERNAZIONALI E GLOBALIZZAZIONE </w:t>
            </w:r>
          </w:p>
        </w:tc>
      </w:tr>
      <w:tr w:rsidR="00C67548" w:rsidRPr="00C23B08" w14:paraId="387CA704" w14:textId="77777777" w:rsidTr="00D44B92">
        <w:trPr>
          <w:trHeight w:val="397"/>
          <w:tblHeader/>
        </w:trPr>
        <w:tc>
          <w:tcPr>
            <w:tcW w:w="1031" w:type="pct"/>
            <w:shd w:val="clear" w:color="auto" w:fill="C0C0C0"/>
            <w:vAlign w:val="center"/>
          </w:tcPr>
          <w:p w14:paraId="15260D22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Competenze : </w:t>
            </w:r>
          </w:p>
        </w:tc>
        <w:tc>
          <w:tcPr>
            <w:tcW w:w="1485" w:type="pct"/>
            <w:shd w:val="clear" w:color="auto" w:fill="C0C0C0"/>
            <w:vAlign w:val="center"/>
          </w:tcPr>
          <w:p w14:paraId="6FD28BF1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Conoscenze</w:t>
            </w:r>
          </w:p>
        </w:tc>
        <w:tc>
          <w:tcPr>
            <w:tcW w:w="2485" w:type="pct"/>
            <w:shd w:val="clear" w:color="auto" w:fill="C0C0C0"/>
            <w:vAlign w:val="center"/>
          </w:tcPr>
          <w:p w14:paraId="7B4F9E66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Abilità</w:t>
            </w:r>
          </w:p>
        </w:tc>
      </w:tr>
      <w:tr w:rsidR="00C67548" w:rsidRPr="00C23B08" w14:paraId="4DCF02BD" w14:textId="77777777" w:rsidTr="00D44B92">
        <w:trPr>
          <w:trHeight w:val="2194"/>
        </w:trPr>
        <w:tc>
          <w:tcPr>
            <w:tcW w:w="1031" w:type="pct"/>
          </w:tcPr>
          <w:p w14:paraId="212016F4" w14:textId="77777777" w:rsidR="00C67548" w:rsidRPr="00C23B08" w:rsidRDefault="00C67548" w:rsidP="00C23B08">
            <w:pPr>
              <w:widowControl/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671D4197" w14:textId="77777777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le differenti funzioni e competenze attribuite agli organi costituzionali</w:t>
            </w:r>
          </w:p>
          <w:p w14:paraId="686A2B79" w14:textId="77777777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le differenti funzioni attribuite agli enti locali e le relazioni che intervengono fra Stato e Regioni</w:t>
            </w:r>
          </w:p>
          <w:p w14:paraId="4C12B732" w14:textId="77777777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le differenti funzioni e competenze attribuite agli organi comunitari</w:t>
            </w:r>
          </w:p>
          <w:p w14:paraId="050AC4C5" w14:textId="77777777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il significato e la portata di una legge comunitaria</w:t>
            </w:r>
          </w:p>
          <w:p w14:paraId="092B779C" w14:textId="77777777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la portata delle differenti scelte di internazionalizzazione delle imprese</w:t>
            </w:r>
          </w:p>
          <w:p w14:paraId="63985E6E" w14:textId="55424450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le diverse tipologie di1multinazionali</w:t>
            </w:r>
          </w:p>
        </w:tc>
        <w:tc>
          <w:tcPr>
            <w:tcW w:w="1485" w:type="pct"/>
          </w:tcPr>
          <w:p w14:paraId="26502168" w14:textId="4EAD7B39" w:rsidR="00C67548" w:rsidRPr="00C23B08" w:rsidRDefault="00C67548" w:rsidP="00C67548">
            <w:pPr>
              <w:widowControl/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B1E60B4" w14:textId="77777777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L’organizzazione e  le funzioni del Parlamento e del Governo</w:t>
            </w:r>
          </w:p>
          <w:p w14:paraId="214BA257" w14:textId="77777777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Gli organi e le competenze dell’Unione Europea</w:t>
            </w:r>
          </w:p>
          <w:p w14:paraId="6D9F9BB9" w14:textId="77777777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Compiti e funzioni delle istituzioni locali, nazionali ed internazionali con particolare riferimento ai rapporti con l’impresa</w:t>
            </w:r>
          </w:p>
          <w:p w14:paraId="1F260A49" w14:textId="77777777" w:rsidR="00C67548" w:rsidRPr="00C23B08" w:rsidRDefault="00C67548" w:rsidP="00C67548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Le diverse modalità di internazionalizzazione delle imprese</w:t>
            </w:r>
          </w:p>
          <w:p w14:paraId="11655296" w14:textId="6872BB64" w:rsidR="00C67548" w:rsidRPr="00C23B08" w:rsidRDefault="00C67548" w:rsidP="00C67548">
            <w:pPr>
              <w:widowControl/>
              <w:kinsoku/>
              <w:autoSpaceDE w:val="0"/>
              <w:autoSpaceDN w:val="0"/>
              <w:adjustRightInd w:val="0"/>
              <w:ind w:left="720"/>
              <w:rPr>
                <w:sz w:val="20"/>
                <w:szCs w:val="20"/>
              </w:rPr>
            </w:pPr>
          </w:p>
        </w:tc>
        <w:tc>
          <w:tcPr>
            <w:tcW w:w="2485" w:type="pct"/>
          </w:tcPr>
          <w:p w14:paraId="771E0394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  <w:p w14:paraId="557C42B8" w14:textId="77777777" w:rsidR="00C67548" w:rsidRPr="00C23B08" w:rsidRDefault="00C67548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Saper evidenziare le principali differenze fra Parlamento e Governo</w:t>
            </w:r>
          </w:p>
          <w:p w14:paraId="1B1873B9" w14:textId="77777777" w:rsidR="00C67548" w:rsidRPr="00C23B08" w:rsidRDefault="00C67548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Saper mettere in relazione Il ruolo del Presidente della Pubblica nei confronti del Parlamento e del Governo </w:t>
            </w:r>
          </w:p>
          <w:p w14:paraId="141C42BF" w14:textId="77777777" w:rsidR="00C67548" w:rsidRPr="00C23B08" w:rsidRDefault="00C67548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Saper evidenziare i differenti organi operanti 1negli enti locali</w:t>
            </w:r>
          </w:p>
          <w:p w14:paraId="1B395841" w14:textId="77777777" w:rsidR="00C67548" w:rsidRPr="00C23B08" w:rsidRDefault="00C67548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Saper individuare le differenti competenze degli enti locali con riferimento alla competenza legislativa</w:t>
            </w:r>
          </w:p>
          <w:p w14:paraId="01FB784E" w14:textId="77777777" w:rsidR="00C67548" w:rsidRPr="00C23B08" w:rsidRDefault="00C67548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gli effetti del diritto europeo sul diritto interno</w:t>
            </w:r>
          </w:p>
          <w:p w14:paraId="2742EEC7" w14:textId="77777777" w:rsidR="00C67548" w:rsidRPr="00C23B08" w:rsidRDefault="00C67548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le caratteristiche delle esportazioni diritte, degli accordi internazionali, degli investimenti diretti all’estero</w:t>
            </w:r>
          </w:p>
        </w:tc>
      </w:tr>
      <w:tr w:rsidR="00C67548" w:rsidRPr="00C23B08" w14:paraId="1DAE8919" w14:textId="77777777" w:rsidTr="00D44B92">
        <w:trPr>
          <w:trHeight w:val="397"/>
          <w:tblHeader/>
        </w:trPr>
        <w:tc>
          <w:tcPr>
            <w:tcW w:w="1031" w:type="pct"/>
            <w:shd w:val="clear" w:color="auto" w:fill="C0C0C0"/>
            <w:vAlign w:val="center"/>
          </w:tcPr>
          <w:p w14:paraId="19A8F137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proofErr w:type="spellStart"/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Stumenti</w:t>
            </w:r>
            <w:proofErr w:type="spellEnd"/>
          </w:p>
        </w:tc>
        <w:tc>
          <w:tcPr>
            <w:tcW w:w="1485" w:type="pct"/>
            <w:shd w:val="clear" w:color="auto" w:fill="C0C0C0"/>
            <w:vAlign w:val="center"/>
          </w:tcPr>
          <w:p w14:paraId="013A9BAF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Metodologie</w:t>
            </w:r>
          </w:p>
        </w:tc>
        <w:tc>
          <w:tcPr>
            <w:tcW w:w="2485" w:type="pct"/>
            <w:shd w:val="clear" w:color="auto" w:fill="C0C0C0"/>
            <w:vAlign w:val="center"/>
          </w:tcPr>
          <w:p w14:paraId="40732DBD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Verifiche</w:t>
            </w:r>
          </w:p>
        </w:tc>
      </w:tr>
      <w:tr w:rsidR="00C67548" w:rsidRPr="00C23B08" w14:paraId="6745DCAD" w14:textId="77777777" w:rsidTr="00D44B92">
        <w:trPr>
          <w:trHeight w:val="2194"/>
        </w:trPr>
        <w:tc>
          <w:tcPr>
            <w:tcW w:w="1031" w:type="pct"/>
          </w:tcPr>
          <w:p w14:paraId="4BCE566E" w14:textId="77777777" w:rsidR="00C67548" w:rsidRPr="00C23B08" w:rsidRDefault="00C67548" w:rsidP="00C23B08">
            <w:pPr>
              <w:rPr>
                <w:sz w:val="20"/>
                <w:szCs w:val="20"/>
              </w:rPr>
            </w:pPr>
          </w:p>
          <w:p w14:paraId="45D68557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Libro di testo;</w:t>
            </w:r>
          </w:p>
          <w:p w14:paraId="51C62A1B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Costituzione e codici;</w:t>
            </w:r>
          </w:p>
          <w:p w14:paraId="3A4A1CEF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Appunti;</w:t>
            </w:r>
          </w:p>
          <w:p w14:paraId="4844CF78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Lettura guidata di articoli di stampa;</w:t>
            </w:r>
          </w:p>
          <w:p w14:paraId="12D815D9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Ricerca sul web;</w:t>
            </w:r>
          </w:p>
          <w:p w14:paraId="06CAE4DA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Brainstorming.</w:t>
            </w:r>
          </w:p>
        </w:tc>
        <w:tc>
          <w:tcPr>
            <w:tcW w:w="1485" w:type="pct"/>
          </w:tcPr>
          <w:p w14:paraId="30BA2975" w14:textId="77777777" w:rsidR="00C67548" w:rsidRPr="00C23B08" w:rsidRDefault="00C67548" w:rsidP="00C23B08">
            <w:pPr>
              <w:rPr>
                <w:sz w:val="20"/>
                <w:szCs w:val="20"/>
              </w:rPr>
            </w:pPr>
          </w:p>
          <w:p w14:paraId="70D53210" w14:textId="77777777" w:rsidR="00C67548" w:rsidRPr="00C23B08" w:rsidRDefault="00C67548" w:rsidP="00C23B08">
            <w:p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Lezione frontale, lezione partecipata, </w:t>
            </w:r>
            <w:proofErr w:type="spellStart"/>
            <w:r w:rsidRPr="00C23B08">
              <w:rPr>
                <w:sz w:val="20"/>
                <w:szCs w:val="20"/>
              </w:rPr>
              <w:t>problem</w:t>
            </w:r>
            <w:proofErr w:type="spellEnd"/>
            <w:r w:rsidRPr="00C23B08">
              <w:rPr>
                <w:sz w:val="20"/>
                <w:szCs w:val="20"/>
              </w:rPr>
              <w:t xml:space="preserve"> solving, lavori di gruppo anche su web.</w:t>
            </w:r>
          </w:p>
        </w:tc>
        <w:tc>
          <w:tcPr>
            <w:tcW w:w="2485" w:type="pct"/>
          </w:tcPr>
          <w:p w14:paraId="3DEE715F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 verifiche saranno formative e sommative. Le prime servono a verificare il livello di apprendimento della classe, possono consistere in attività di gruppo e nell’analisi di situazioni concrete vicine alla realtà degli studenti. Le seconde possono avere carattere non strutturato, strutturato o </w:t>
            </w:r>
            <w:proofErr w:type="spellStart"/>
            <w:r w:rsidRPr="00C23B08">
              <w:rPr>
                <w:sz w:val="20"/>
                <w:szCs w:val="20"/>
              </w:rPr>
              <w:t>semistrutturato</w:t>
            </w:r>
            <w:proofErr w:type="spellEnd"/>
            <w:r w:rsidRPr="00C23B08">
              <w:rPr>
                <w:sz w:val="20"/>
                <w:szCs w:val="20"/>
              </w:rPr>
              <w:t>. Alle verifiche tradizionali si aggiungono le prove di accertamento delle competenze.</w:t>
            </w:r>
          </w:p>
          <w:p w14:paraId="7F80102A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  <w:p w14:paraId="6EF92679" w14:textId="44094AF9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</w:tc>
      </w:tr>
    </w:tbl>
    <w:p w14:paraId="49CB5176" w14:textId="7829FABD" w:rsidR="00C23B08" w:rsidRPr="00C23B08" w:rsidRDefault="00C23B08">
      <w:pPr>
        <w:rPr>
          <w:sz w:val="20"/>
          <w:szCs w:val="20"/>
        </w:rPr>
      </w:pPr>
    </w:p>
    <w:p w14:paraId="7D8522B0" w14:textId="7790A7DB" w:rsidR="00C67548" w:rsidRPr="00C23B08" w:rsidRDefault="00C67548">
      <w:pPr>
        <w:rPr>
          <w:sz w:val="20"/>
          <w:szCs w:val="20"/>
        </w:rPr>
      </w:pPr>
    </w:p>
    <w:p w14:paraId="03846862" w14:textId="09A539C4" w:rsidR="00C67548" w:rsidRPr="00C23B08" w:rsidRDefault="00C67548">
      <w:pPr>
        <w:rPr>
          <w:sz w:val="20"/>
          <w:szCs w:val="20"/>
        </w:rPr>
      </w:pPr>
    </w:p>
    <w:p w14:paraId="22A5D697" w14:textId="4F263625" w:rsidR="00C67548" w:rsidRPr="00C23B08" w:rsidRDefault="00C67548">
      <w:pPr>
        <w:rPr>
          <w:sz w:val="20"/>
          <w:szCs w:val="20"/>
        </w:rPr>
      </w:pPr>
    </w:p>
    <w:p w14:paraId="07F81ABD" w14:textId="54266A59" w:rsidR="00C67548" w:rsidRPr="00C23B08" w:rsidRDefault="00C67548">
      <w:pPr>
        <w:rPr>
          <w:sz w:val="20"/>
          <w:szCs w:val="20"/>
        </w:rPr>
      </w:pPr>
    </w:p>
    <w:p w14:paraId="60CAC02E" w14:textId="5D3B9B79" w:rsidR="00C67548" w:rsidRPr="00C23B08" w:rsidRDefault="00C67548">
      <w:pPr>
        <w:rPr>
          <w:sz w:val="20"/>
          <w:szCs w:val="20"/>
        </w:rPr>
      </w:pPr>
    </w:p>
    <w:p w14:paraId="52C846F9" w14:textId="6857AC60" w:rsidR="00C67548" w:rsidRPr="00C23B08" w:rsidRDefault="00C67548">
      <w:pPr>
        <w:rPr>
          <w:sz w:val="20"/>
          <w:szCs w:val="20"/>
        </w:rPr>
      </w:pPr>
    </w:p>
    <w:p w14:paraId="067CCAA0" w14:textId="2B602D84" w:rsidR="00C67548" w:rsidRDefault="00C67548">
      <w:pPr>
        <w:rPr>
          <w:sz w:val="20"/>
          <w:szCs w:val="20"/>
        </w:rPr>
      </w:pPr>
    </w:p>
    <w:p w14:paraId="23BEF77F" w14:textId="7029951B" w:rsidR="00C23B08" w:rsidRDefault="00C23B08">
      <w:pPr>
        <w:rPr>
          <w:sz w:val="20"/>
          <w:szCs w:val="20"/>
        </w:rPr>
      </w:pPr>
    </w:p>
    <w:p w14:paraId="064A2213" w14:textId="6509F0B7" w:rsidR="00C23B08" w:rsidRDefault="00C23B08">
      <w:pPr>
        <w:rPr>
          <w:sz w:val="20"/>
          <w:szCs w:val="20"/>
        </w:rPr>
      </w:pPr>
    </w:p>
    <w:p w14:paraId="49649710" w14:textId="330420F2" w:rsidR="00C23B08" w:rsidRDefault="00C23B08">
      <w:pPr>
        <w:rPr>
          <w:sz w:val="20"/>
          <w:szCs w:val="20"/>
        </w:rPr>
      </w:pPr>
    </w:p>
    <w:p w14:paraId="4070BF7A" w14:textId="77777777" w:rsidR="00C23B08" w:rsidRPr="00C23B08" w:rsidRDefault="00C23B08">
      <w:pPr>
        <w:rPr>
          <w:sz w:val="20"/>
          <w:szCs w:val="20"/>
        </w:rPr>
      </w:pPr>
    </w:p>
    <w:p w14:paraId="1A4E8DEE" w14:textId="52A7A360" w:rsidR="00D44B92" w:rsidRPr="00C23B08" w:rsidRDefault="00D44B92">
      <w:pPr>
        <w:rPr>
          <w:sz w:val="20"/>
          <w:szCs w:val="20"/>
        </w:rPr>
      </w:pPr>
    </w:p>
    <w:p w14:paraId="04337165" w14:textId="77777777" w:rsidR="00D44B92" w:rsidRPr="00C23B08" w:rsidRDefault="00D44B92">
      <w:pPr>
        <w:rPr>
          <w:sz w:val="20"/>
          <w:szCs w:val="20"/>
        </w:rPr>
      </w:pPr>
    </w:p>
    <w:p w14:paraId="59668B6D" w14:textId="4DFFAFA3" w:rsidR="00C67548" w:rsidRPr="00C23B08" w:rsidRDefault="00C67548">
      <w:pPr>
        <w:rPr>
          <w:sz w:val="20"/>
          <w:szCs w:val="20"/>
        </w:rPr>
      </w:pPr>
    </w:p>
    <w:p w14:paraId="6501CE4A" w14:textId="1153D111" w:rsidR="00C67548" w:rsidRPr="00C23B08" w:rsidRDefault="00C67548">
      <w:pPr>
        <w:rPr>
          <w:sz w:val="20"/>
          <w:szCs w:val="20"/>
        </w:rPr>
      </w:pPr>
    </w:p>
    <w:p w14:paraId="57882708" w14:textId="77777777" w:rsidR="00C67548" w:rsidRPr="00C23B08" w:rsidRDefault="00C67548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5"/>
        <w:gridCol w:w="4283"/>
        <w:gridCol w:w="7139"/>
      </w:tblGrid>
      <w:tr w:rsidR="00C67548" w:rsidRPr="007F4DAA" w14:paraId="7F26C064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5999DFAC" w14:textId="20945948" w:rsidR="00C67548" w:rsidRPr="007F4DAA" w:rsidRDefault="00652F9F" w:rsidP="00C23B08">
            <w:pP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</w:pPr>
            <w: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>U.D.A.</w:t>
            </w:r>
            <w:r w:rsidR="00C67548" w:rsidRPr="007F4DAA"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 2  : il ruolo del diritto in un sistema globalizzato</w:t>
            </w:r>
            <w:r w:rsidR="002818FC" w:rsidRPr="007F4DAA"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: l’ordine giuridico internazionale </w:t>
            </w:r>
          </w:p>
        </w:tc>
      </w:tr>
      <w:tr w:rsidR="00C67548" w:rsidRPr="00C23B08" w14:paraId="12206D06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029F92A4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Competenze : </w:t>
            </w:r>
          </w:p>
        </w:tc>
        <w:tc>
          <w:tcPr>
            <w:tcW w:w="1500" w:type="pct"/>
            <w:shd w:val="clear" w:color="auto" w:fill="C0C0C0"/>
            <w:vAlign w:val="center"/>
          </w:tcPr>
          <w:p w14:paraId="3EC94969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Conoscenze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4B1224F3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Abilità</w:t>
            </w:r>
          </w:p>
        </w:tc>
      </w:tr>
      <w:tr w:rsidR="00C67548" w:rsidRPr="00C23B08" w14:paraId="45A9BFC4" w14:textId="77777777" w:rsidTr="00C23B08">
        <w:trPr>
          <w:trHeight w:val="2194"/>
        </w:trPr>
        <w:tc>
          <w:tcPr>
            <w:tcW w:w="1000" w:type="pct"/>
          </w:tcPr>
          <w:p w14:paraId="0103447E" w14:textId="77777777" w:rsidR="00C67548" w:rsidRPr="00C23B08" w:rsidRDefault="00C67548" w:rsidP="00C23B08">
            <w:pPr>
              <w:widowControl/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101ACCE7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6"/>
              </w:numPr>
              <w:kinsoku/>
              <w:autoSpaceDE w:val="0"/>
              <w:autoSpaceDN w:val="0"/>
              <w:adjustRightInd w:val="0"/>
              <w:ind w:left="366" w:hanging="1626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ed interpretare:</w:t>
            </w:r>
          </w:p>
          <w:p w14:paraId="265406B2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6"/>
              </w:numPr>
              <w:kinsoku/>
              <w:autoSpaceDE w:val="0"/>
              <w:autoSpaceDN w:val="0"/>
              <w:adjustRightInd w:val="0"/>
              <w:ind w:left="366" w:hanging="1626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–le tendenze dei mercati locali, nazionali e globali anche per coglierne le ripercussioni in un dato contesto;</w:t>
            </w:r>
          </w:p>
          <w:p w14:paraId="4DFB954F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6"/>
              </w:numPr>
              <w:kinsoku/>
              <w:autoSpaceDE w:val="0"/>
              <w:autoSpaceDN w:val="0"/>
              <w:adjustRightInd w:val="0"/>
              <w:ind w:left="366" w:hanging="1626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–i cambiamenti dei sistemi economici nella dimensione diacronica attraverso il confronto fra epoche storiche e nella dimensione sincronica attraverso il confronto fra aree geografiche e culture diverse</w:t>
            </w:r>
          </w:p>
          <w:p w14:paraId="1EAFD5F3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6"/>
              </w:numPr>
              <w:kinsoku/>
              <w:autoSpaceDE w:val="0"/>
              <w:autoSpaceDN w:val="0"/>
              <w:adjustRightInd w:val="0"/>
              <w:ind w:left="366" w:hanging="1626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Valutare fatti ed orientare i propri comportamenti in base ad un sistema di valori coerenti con i princìpi della Costituzione e con le carte internazionali dei diritti umani</w:t>
            </w:r>
          </w:p>
          <w:p w14:paraId="7C12AED7" w14:textId="40D0A0A6" w:rsidR="00C67548" w:rsidRPr="00C23B08" w:rsidRDefault="002818FC" w:rsidP="002818FC">
            <w:pPr>
              <w:pStyle w:val="Paragrafoelenco"/>
              <w:widowControl/>
              <w:numPr>
                <w:ilvl w:val="0"/>
                <w:numId w:val="6"/>
              </w:numPr>
              <w:kinsoku/>
              <w:autoSpaceDE w:val="0"/>
              <w:autoSpaceDN w:val="0"/>
              <w:adjustRightInd w:val="0"/>
              <w:ind w:left="366" w:hanging="1626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e accedere alla normativa pubblicistica, civilistica, fiscale con particolare riferimento</w:t>
            </w:r>
          </w:p>
        </w:tc>
        <w:tc>
          <w:tcPr>
            <w:tcW w:w="1500" w:type="pct"/>
          </w:tcPr>
          <w:p w14:paraId="73CA5714" w14:textId="77777777" w:rsidR="00C67548" w:rsidRPr="00C23B08" w:rsidRDefault="00C67548" w:rsidP="00C23B08">
            <w:pPr>
              <w:widowControl/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3B50062" w14:textId="77777777" w:rsidR="002818FC" w:rsidRPr="00C23B08" w:rsidRDefault="002818FC" w:rsidP="002818FC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Gli effetti della globalizzazione in campo giuridico</w:t>
            </w:r>
          </w:p>
          <w:p w14:paraId="2BEB3062" w14:textId="77777777" w:rsidR="002818FC" w:rsidRPr="00C23B08" w:rsidRDefault="002818FC" w:rsidP="002818FC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La tutela dei diritti umani</w:t>
            </w:r>
          </w:p>
          <w:p w14:paraId="31A16E85" w14:textId="77777777" w:rsidR="002818FC" w:rsidRPr="00C23B08" w:rsidRDefault="002818FC" w:rsidP="002818FC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La tutela internazionale dell’ambiente</w:t>
            </w:r>
          </w:p>
          <w:p w14:paraId="3E83853E" w14:textId="77777777" w:rsidR="002818FC" w:rsidRPr="00C23B08" w:rsidRDefault="002818FC" w:rsidP="002818FC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La regolamentazione della rete internet</w:t>
            </w:r>
          </w:p>
          <w:p w14:paraId="320E222F" w14:textId="0945315D" w:rsidR="00C67548" w:rsidRPr="00C23B08" w:rsidRDefault="002818FC" w:rsidP="002818FC">
            <w:pPr>
              <w:widowControl/>
              <w:numPr>
                <w:ilvl w:val="0"/>
                <w:numId w:val="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La lotta al terrorismo internazionale </w:t>
            </w:r>
          </w:p>
        </w:tc>
        <w:tc>
          <w:tcPr>
            <w:tcW w:w="2500" w:type="pct"/>
          </w:tcPr>
          <w:p w14:paraId="634236BF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  <w:p w14:paraId="05237DB0" w14:textId="77777777" w:rsidR="002818FC" w:rsidRPr="00C23B08" w:rsidRDefault="002818FC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Comprendere la dimensione globale di alcuni fenomeni sociali, ambientali ed economici</w:t>
            </w:r>
          </w:p>
          <w:p w14:paraId="67609A09" w14:textId="77777777" w:rsidR="002818FC" w:rsidRPr="00C23B08" w:rsidRDefault="002818FC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Valutare l’importanza di una regolamentazione a livello internazionale</w:t>
            </w:r>
          </w:p>
          <w:p w14:paraId="677C9281" w14:textId="77777777" w:rsidR="002818FC" w:rsidRPr="00C23B08" w:rsidRDefault="002818FC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il valore della tutela dei diritti fondamentali dell’uomo</w:t>
            </w:r>
          </w:p>
          <w:p w14:paraId="702B3C00" w14:textId="310D56F9" w:rsidR="00C67548" w:rsidRPr="00C23B08" w:rsidRDefault="002818FC" w:rsidP="00C67548">
            <w:pPr>
              <w:widowControl/>
              <w:numPr>
                <w:ilvl w:val="0"/>
                <w:numId w:val="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le problematiche relative alla regolamentazione della rete internet</w:t>
            </w:r>
          </w:p>
        </w:tc>
      </w:tr>
      <w:tr w:rsidR="00C67548" w:rsidRPr="00C23B08" w14:paraId="089D9A1B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1C2E8E1C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proofErr w:type="spellStart"/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Stumenti</w:t>
            </w:r>
            <w:proofErr w:type="spellEnd"/>
          </w:p>
        </w:tc>
        <w:tc>
          <w:tcPr>
            <w:tcW w:w="1500" w:type="pct"/>
            <w:shd w:val="clear" w:color="auto" w:fill="C0C0C0"/>
            <w:vAlign w:val="center"/>
          </w:tcPr>
          <w:p w14:paraId="410E7BB9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Metodologie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63AD40D8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Verifiche</w:t>
            </w:r>
          </w:p>
        </w:tc>
      </w:tr>
      <w:tr w:rsidR="00C67548" w:rsidRPr="00C23B08" w14:paraId="6EAB1EA3" w14:textId="77777777" w:rsidTr="00C23B08">
        <w:trPr>
          <w:trHeight w:val="2194"/>
        </w:trPr>
        <w:tc>
          <w:tcPr>
            <w:tcW w:w="1000" w:type="pct"/>
          </w:tcPr>
          <w:p w14:paraId="212DA60C" w14:textId="77777777" w:rsidR="00C67548" w:rsidRPr="00C23B08" w:rsidRDefault="00C67548" w:rsidP="00C23B08">
            <w:pPr>
              <w:rPr>
                <w:sz w:val="20"/>
                <w:szCs w:val="20"/>
              </w:rPr>
            </w:pPr>
          </w:p>
          <w:p w14:paraId="6F47E296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Libro di testo;</w:t>
            </w:r>
          </w:p>
          <w:p w14:paraId="33CC9898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Costituzione e codici;</w:t>
            </w:r>
          </w:p>
          <w:p w14:paraId="4B06BBAF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Appunti;</w:t>
            </w:r>
          </w:p>
          <w:p w14:paraId="5C5B18D1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Lettura guidata di articoli di stampa;</w:t>
            </w:r>
          </w:p>
          <w:p w14:paraId="2DD3E783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Ricerca sul web;</w:t>
            </w:r>
          </w:p>
          <w:p w14:paraId="35656169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Brainstorming.</w:t>
            </w:r>
          </w:p>
        </w:tc>
        <w:tc>
          <w:tcPr>
            <w:tcW w:w="1500" w:type="pct"/>
          </w:tcPr>
          <w:p w14:paraId="0D56C44D" w14:textId="77777777" w:rsidR="00C67548" w:rsidRPr="00C23B08" w:rsidRDefault="00C67548" w:rsidP="00C23B08">
            <w:pPr>
              <w:rPr>
                <w:sz w:val="20"/>
                <w:szCs w:val="20"/>
              </w:rPr>
            </w:pPr>
          </w:p>
          <w:p w14:paraId="54B57891" w14:textId="4C735F87" w:rsidR="00C67548" w:rsidRPr="00C23B08" w:rsidRDefault="00C23B08" w:rsidP="00C23B08">
            <w:p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 Lezione frontale, lezione partecipata, </w:t>
            </w:r>
            <w:proofErr w:type="spellStart"/>
            <w:r w:rsidRPr="00C23B08">
              <w:rPr>
                <w:sz w:val="20"/>
                <w:szCs w:val="20"/>
              </w:rPr>
              <w:t>problem</w:t>
            </w:r>
            <w:proofErr w:type="spellEnd"/>
            <w:r w:rsidRPr="00C23B08">
              <w:rPr>
                <w:sz w:val="20"/>
                <w:szCs w:val="20"/>
              </w:rPr>
              <w:t xml:space="preserve"> solving, lavori di gruppo anche su web.</w:t>
            </w:r>
          </w:p>
        </w:tc>
        <w:tc>
          <w:tcPr>
            <w:tcW w:w="2500" w:type="pct"/>
          </w:tcPr>
          <w:p w14:paraId="50DF2E2A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 verifiche saranno formative e sommative. Le prime servono a verificare il livello di apprendimento della classe, possono consistere in attività di gruppo e nell’analisi di situazioni concrete vicine alla realtà degli studenti. Le seconde possono avere carattere non strutturato, strutturato o </w:t>
            </w:r>
            <w:proofErr w:type="spellStart"/>
            <w:r w:rsidRPr="00C23B08">
              <w:rPr>
                <w:sz w:val="20"/>
                <w:szCs w:val="20"/>
              </w:rPr>
              <w:t>semistrutturato</w:t>
            </w:r>
            <w:proofErr w:type="spellEnd"/>
            <w:r w:rsidRPr="00C23B08">
              <w:rPr>
                <w:sz w:val="20"/>
                <w:szCs w:val="20"/>
              </w:rPr>
              <w:t>. Alle verifiche tradizionali si aggiungono le prove di accertamento delle competenze.</w:t>
            </w:r>
          </w:p>
          <w:p w14:paraId="1CFAD2C8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  <w:p w14:paraId="5D750E1C" w14:textId="338E1B95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</w:tc>
      </w:tr>
    </w:tbl>
    <w:p w14:paraId="6B7744DE" w14:textId="697EDB66" w:rsidR="00C67548" w:rsidRPr="00C23B08" w:rsidRDefault="00C67548">
      <w:pPr>
        <w:rPr>
          <w:sz w:val="20"/>
          <w:szCs w:val="20"/>
        </w:rPr>
      </w:pPr>
    </w:p>
    <w:p w14:paraId="42B3C54D" w14:textId="05A4EE5F" w:rsidR="00C67548" w:rsidRPr="00C23B08" w:rsidRDefault="00C67548">
      <w:pPr>
        <w:rPr>
          <w:sz w:val="20"/>
          <w:szCs w:val="20"/>
        </w:rPr>
      </w:pPr>
    </w:p>
    <w:p w14:paraId="23596C5C" w14:textId="389EC197" w:rsidR="00C67548" w:rsidRPr="00C23B08" w:rsidRDefault="00C67548">
      <w:pPr>
        <w:rPr>
          <w:sz w:val="20"/>
          <w:szCs w:val="20"/>
        </w:rPr>
      </w:pPr>
    </w:p>
    <w:p w14:paraId="3D75923A" w14:textId="627782C6" w:rsidR="00C67548" w:rsidRPr="00C23B08" w:rsidRDefault="00C67548">
      <w:pPr>
        <w:rPr>
          <w:sz w:val="20"/>
          <w:szCs w:val="20"/>
        </w:rPr>
      </w:pPr>
    </w:p>
    <w:p w14:paraId="1DE0DF9E" w14:textId="56EF6346" w:rsidR="00C67548" w:rsidRPr="00C23B08" w:rsidRDefault="00C67548">
      <w:pPr>
        <w:rPr>
          <w:sz w:val="20"/>
          <w:szCs w:val="20"/>
        </w:rPr>
      </w:pPr>
    </w:p>
    <w:p w14:paraId="38C05B15" w14:textId="467308A0" w:rsidR="00C67548" w:rsidRPr="00C23B08" w:rsidRDefault="00C67548">
      <w:pPr>
        <w:rPr>
          <w:sz w:val="20"/>
          <w:szCs w:val="20"/>
        </w:rPr>
      </w:pPr>
    </w:p>
    <w:p w14:paraId="461EAD5A" w14:textId="21ED3D9F" w:rsidR="00C67548" w:rsidRPr="00C23B08" w:rsidRDefault="00C67548">
      <w:pPr>
        <w:rPr>
          <w:sz w:val="20"/>
          <w:szCs w:val="20"/>
        </w:rPr>
      </w:pPr>
    </w:p>
    <w:p w14:paraId="2561D421" w14:textId="1098DB9C" w:rsidR="00C67548" w:rsidRDefault="00C67548">
      <w:pPr>
        <w:rPr>
          <w:sz w:val="20"/>
          <w:szCs w:val="20"/>
        </w:rPr>
      </w:pPr>
    </w:p>
    <w:p w14:paraId="532D97AF" w14:textId="1720EE44" w:rsidR="007F4DAA" w:rsidRDefault="007F4DAA">
      <w:pPr>
        <w:rPr>
          <w:sz w:val="20"/>
          <w:szCs w:val="20"/>
        </w:rPr>
      </w:pPr>
    </w:p>
    <w:p w14:paraId="65616A70" w14:textId="653D2C51" w:rsidR="007F4DAA" w:rsidRDefault="007F4DAA">
      <w:pPr>
        <w:rPr>
          <w:sz w:val="20"/>
          <w:szCs w:val="20"/>
        </w:rPr>
      </w:pPr>
    </w:p>
    <w:p w14:paraId="76DA1343" w14:textId="77777777" w:rsidR="007F4DAA" w:rsidRPr="00C23B08" w:rsidRDefault="007F4DAA">
      <w:pPr>
        <w:rPr>
          <w:sz w:val="20"/>
          <w:szCs w:val="20"/>
        </w:rPr>
      </w:pPr>
    </w:p>
    <w:p w14:paraId="52E81765" w14:textId="2CD665EB" w:rsidR="00C67548" w:rsidRPr="00C23B08" w:rsidRDefault="00C67548">
      <w:pPr>
        <w:rPr>
          <w:sz w:val="20"/>
          <w:szCs w:val="20"/>
        </w:rPr>
      </w:pPr>
    </w:p>
    <w:p w14:paraId="3810B540" w14:textId="740619A9" w:rsidR="00C67548" w:rsidRPr="00C23B08" w:rsidRDefault="00C67548">
      <w:pPr>
        <w:rPr>
          <w:sz w:val="20"/>
          <w:szCs w:val="20"/>
        </w:rPr>
      </w:pPr>
    </w:p>
    <w:p w14:paraId="29135830" w14:textId="662B0393" w:rsidR="00C67548" w:rsidRPr="00C23B08" w:rsidRDefault="00C67548">
      <w:pPr>
        <w:rPr>
          <w:sz w:val="20"/>
          <w:szCs w:val="20"/>
        </w:rPr>
      </w:pPr>
    </w:p>
    <w:p w14:paraId="1B350BF3" w14:textId="5D18322E" w:rsidR="00C67548" w:rsidRPr="00C23B08" w:rsidRDefault="00C67548">
      <w:pPr>
        <w:rPr>
          <w:sz w:val="20"/>
          <w:szCs w:val="20"/>
        </w:rPr>
      </w:pPr>
    </w:p>
    <w:p w14:paraId="044A04CD" w14:textId="26A6EA24" w:rsidR="00C67548" w:rsidRPr="00C23B08" w:rsidRDefault="00C67548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5"/>
        <w:gridCol w:w="4283"/>
        <w:gridCol w:w="7139"/>
      </w:tblGrid>
      <w:tr w:rsidR="00C67548" w:rsidRPr="007F4DAA" w14:paraId="50313E40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6BA5BC2F" w14:textId="3E03DAA4" w:rsidR="00C67548" w:rsidRPr="007F4DAA" w:rsidRDefault="00652F9F" w:rsidP="00C23B08">
            <w:pP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</w:pPr>
            <w: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U.D.A. </w:t>
            </w:r>
            <w:r w:rsidR="00C67548" w:rsidRPr="007F4DAA"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 3  : principi generali del commercio internazionale </w:t>
            </w:r>
          </w:p>
        </w:tc>
      </w:tr>
      <w:tr w:rsidR="00C67548" w:rsidRPr="00C23B08" w14:paraId="5CD9E317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0C2E0747" w14:textId="4FDE0A6F" w:rsidR="002818FC" w:rsidRPr="00C23B08" w:rsidRDefault="002818FC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temi di apprendimento:   - le fonti del diritto commerciale  internazionale; i soggetti del diritto commerciale internazionale</w:t>
            </w:r>
          </w:p>
        </w:tc>
      </w:tr>
      <w:tr w:rsidR="00C67548" w:rsidRPr="00C23B08" w14:paraId="44490D17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2DE9E151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Competenze : </w:t>
            </w:r>
          </w:p>
        </w:tc>
        <w:tc>
          <w:tcPr>
            <w:tcW w:w="1500" w:type="pct"/>
            <w:shd w:val="clear" w:color="auto" w:fill="C0C0C0"/>
            <w:vAlign w:val="center"/>
          </w:tcPr>
          <w:p w14:paraId="0075B2DA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Conoscenze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3E5B012E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Abilità</w:t>
            </w:r>
          </w:p>
        </w:tc>
      </w:tr>
      <w:tr w:rsidR="00C67548" w:rsidRPr="00C23B08" w14:paraId="57856C72" w14:textId="77777777" w:rsidTr="00C23B08">
        <w:trPr>
          <w:trHeight w:val="2194"/>
        </w:trPr>
        <w:tc>
          <w:tcPr>
            <w:tcW w:w="1000" w:type="pct"/>
          </w:tcPr>
          <w:p w14:paraId="41880652" w14:textId="77777777" w:rsidR="00C67548" w:rsidRPr="00C23B08" w:rsidRDefault="00C67548" w:rsidP="00C23B08">
            <w:pPr>
              <w:widowControl/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0BC7679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Redigere relazioni tecniche e documentare le attività individuali e di gruppo relative a situazioni professionali </w:t>
            </w:r>
          </w:p>
          <w:p w14:paraId="28ACFDD4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Utilizzare le reti e gli strumenti informatici nelle attività di studio, ricerca e approfondimento disciplinare</w:t>
            </w:r>
          </w:p>
          <w:p w14:paraId="59F75691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Valutare fatti ed orientare i propri comportamenti in base ad un sistema di valori coerenti con i principi della Costituzione e con le carte internazionali dei diritti umani</w:t>
            </w:r>
          </w:p>
          <w:p w14:paraId="1A673EE6" w14:textId="00C0DDB0" w:rsidR="00C67548" w:rsidRPr="00C23B08" w:rsidRDefault="002818FC" w:rsidP="002818FC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e accedere alla normativa pubblicistica, civilistica, fiscale con particolare riferimento alle attività aziendali</w:t>
            </w:r>
          </w:p>
        </w:tc>
        <w:tc>
          <w:tcPr>
            <w:tcW w:w="1500" w:type="pct"/>
          </w:tcPr>
          <w:p w14:paraId="05E4BF7F" w14:textId="77777777" w:rsidR="00C67548" w:rsidRPr="00C23B08" w:rsidRDefault="00C67548" w:rsidP="00C23B08">
            <w:pPr>
              <w:widowControl/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1AA3062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1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Il ruolo del commercio internazionale nell’economia mondiale</w:t>
            </w:r>
          </w:p>
          <w:p w14:paraId="68BEB832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1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Le fonti normative di rilevanza internazionale</w:t>
            </w:r>
          </w:p>
          <w:p w14:paraId="4B425A96" w14:textId="2645D291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1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 soggetti pubblici che operano nel sistema commerciale internazionale</w:t>
            </w:r>
          </w:p>
          <w:p w14:paraId="3393189F" w14:textId="5FABD419" w:rsidR="00C67548" w:rsidRPr="00C23B08" w:rsidRDefault="002818FC" w:rsidP="002818FC">
            <w:pPr>
              <w:pStyle w:val="Paragrafoelenco"/>
              <w:widowControl/>
              <w:numPr>
                <w:ilvl w:val="0"/>
                <w:numId w:val="1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 organizzazioni internazionali </w:t>
            </w:r>
          </w:p>
        </w:tc>
        <w:tc>
          <w:tcPr>
            <w:tcW w:w="2500" w:type="pct"/>
          </w:tcPr>
          <w:p w14:paraId="2D24490E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  <w:p w14:paraId="4446EA30" w14:textId="77777777" w:rsidR="002818FC" w:rsidRPr="00C23B08" w:rsidRDefault="002818FC" w:rsidP="002818FC">
            <w:pPr>
              <w:pStyle w:val="Paragrafoelenco"/>
              <w:widowControl/>
              <w:numPr>
                <w:ilvl w:val="0"/>
                <w:numId w:val="1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la normativa applicabile alle operazioni di commercio internazionale</w:t>
            </w:r>
          </w:p>
          <w:p w14:paraId="641367E3" w14:textId="67AAF46B" w:rsidR="00C67548" w:rsidRPr="00C23B08" w:rsidRDefault="002818FC" w:rsidP="002818FC">
            <w:pPr>
              <w:pStyle w:val="Paragrafoelenco"/>
              <w:widowControl/>
              <w:numPr>
                <w:ilvl w:val="0"/>
                <w:numId w:val="14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Distinguere tipologie e ruolo dei soggetti pubblici e privati che operano nel commercio internazionale</w:t>
            </w:r>
          </w:p>
        </w:tc>
      </w:tr>
      <w:tr w:rsidR="00C67548" w:rsidRPr="00C23B08" w14:paraId="7A0E196F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349E2A5B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proofErr w:type="spellStart"/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Stumenti</w:t>
            </w:r>
            <w:proofErr w:type="spellEnd"/>
          </w:p>
        </w:tc>
        <w:tc>
          <w:tcPr>
            <w:tcW w:w="1500" w:type="pct"/>
            <w:shd w:val="clear" w:color="auto" w:fill="C0C0C0"/>
            <w:vAlign w:val="center"/>
          </w:tcPr>
          <w:p w14:paraId="32CBAFD7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Metodologie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4B258938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Verifiche</w:t>
            </w:r>
          </w:p>
        </w:tc>
      </w:tr>
      <w:tr w:rsidR="00C67548" w:rsidRPr="00C23B08" w14:paraId="61F8273C" w14:textId="77777777" w:rsidTr="00C23B08">
        <w:trPr>
          <w:trHeight w:val="2194"/>
        </w:trPr>
        <w:tc>
          <w:tcPr>
            <w:tcW w:w="1000" w:type="pct"/>
          </w:tcPr>
          <w:p w14:paraId="09F2AD57" w14:textId="77777777" w:rsidR="00C67548" w:rsidRPr="00C23B08" w:rsidRDefault="00C67548" w:rsidP="00C23B08">
            <w:pPr>
              <w:rPr>
                <w:sz w:val="20"/>
                <w:szCs w:val="20"/>
              </w:rPr>
            </w:pPr>
          </w:p>
          <w:p w14:paraId="3DF09961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Libro di testo;</w:t>
            </w:r>
          </w:p>
          <w:p w14:paraId="5238EF9C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Costituzione e codici;</w:t>
            </w:r>
          </w:p>
          <w:p w14:paraId="6D4D178D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Appunti;</w:t>
            </w:r>
          </w:p>
          <w:p w14:paraId="418D5AEF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Lettura guidata di articoli di stampa;</w:t>
            </w:r>
          </w:p>
          <w:p w14:paraId="66E64D13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Ricerca sul web;</w:t>
            </w:r>
          </w:p>
          <w:p w14:paraId="2C27D255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Brainstorming.</w:t>
            </w:r>
          </w:p>
        </w:tc>
        <w:tc>
          <w:tcPr>
            <w:tcW w:w="1500" w:type="pct"/>
          </w:tcPr>
          <w:p w14:paraId="0EBCC719" w14:textId="77777777" w:rsidR="00C67548" w:rsidRPr="00C23B08" w:rsidRDefault="00C67548" w:rsidP="00C23B08">
            <w:pPr>
              <w:rPr>
                <w:sz w:val="20"/>
                <w:szCs w:val="20"/>
              </w:rPr>
            </w:pPr>
          </w:p>
          <w:p w14:paraId="7B2EB0BE" w14:textId="75A6D677" w:rsidR="00C67548" w:rsidRPr="00C23B08" w:rsidRDefault="00C67548" w:rsidP="00C23B08">
            <w:p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.</w:t>
            </w:r>
            <w:r w:rsidR="00C23B08" w:rsidRPr="00C23B08">
              <w:rPr>
                <w:sz w:val="20"/>
                <w:szCs w:val="20"/>
              </w:rPr>
              <w:t xml:space="preserve"> Lezione frontale, lezione partecipata, </w:t>
            </w:r>
            <w:proofErr w:type="spellStart"/>
            <w:r w:rsidR="00C23B08" w:rsidRPr="00C23B08">
              <w:rPr>
                <w:sz w:val="20"/>
                <w:szCs w:val="20"/>
              </w:rPr>
              <w:t>problem</w:t>
            </w:r>
            <w:proofErr w:type="spellEnd"/>
            <w:r w:rsidR="00C23B08" w:rsidRPr="00C23B08">
              <w:rPr>
                <w:sz w:val="20"/>
                <w:szCs w:val="20"/>
              </w:rPr>
              <w:t xml:space="preserve"> solving, lavori di gruppo anche su web.</w:t>
            </w:r>
          </w:p>
        </w:tc>
        <w:tc>
          <w:tcPr>
            <w:tcW w:w="2500" w:type="pct"/>
          </w:tcPr>
          <w:p w14:paraId="493F5EBC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 verifiche saranno formative e sommative. Le prime servono a verificare il livello di apprendimento della classe, possono consistere in attività di gruppo e nell’analisi di situazioni concrete vicine alla realtà degli studenti. Le seconde possono avere carattere non strutturato, strutturato o </w:t>
            </w:r>
            <w:proofErr w:type="spellStart"/>
            <w:r w:rsidRPr="00C23B08">
              <w:rPr>
                <w:sz w:val="20"/>
                <w:szCs w:val="20"/>
              </w:rPr>
              <w:t>semistrutturato</w:t>
            </w:r>
            <w:proofErr w:type="spellEnd"/>
            <w:r w:rsidRPr="00C23B08">
              <w:rPr>
                <w:sz w:val="20"/>
                <w:szCs w:val="20"/>
              </w:rPr>
              <w:t>. Alle verifiche tradizionali si aggiungono le prove di accertamento delle competenze.</w:t>
            </w:r>
          </w:p>
          <w:p w14:paraId="1F2239ED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  <w:p w14:paraId="7F14F496" w14:textId="6DC4F6E5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</w:tc>
      </w:tr>
    </w:tbl>
    <w:p w14:paraId="6C712D5C" w14:textId="4CE60ACC" w:rsidR="00C67548" w:rsidRPr="00C23B08" w:rsidRDefault="00C67548">
      <w:pPr>
        <w:rPr>
          <w:sz w:val="20"/>
          <w:szCs w:val="20"/>
        </w:rPr>
      </w:pPr>
    </w:p>
    <w:p w14:paraId="30390F00" w14:textId="18013324" w:rsidR="00C67548" w:rsidRPr="00C23B08" w:rsidRDefault="00C67548">
      <w:pPr>
        <w:rPr>
          <w:sz w:val="20"/>
          <w:szCs w:val="20"/>
        </w:rPr>
      </w:pPr>
    </w:p>
    <w:p w14:paraId="0113B224" w14:textId="17BFCDA3" w:rsidR="00C67548" w:rsidRPr="00C23B08" w:rsidRDefault="00C67548">
      <w:pPr>
        <w:rPr>
          <w:sz w:val="20"/>
          <w:szCs w:val="20"/>
        </w:rPr>
      </w:pPr>
    </w:p>
    <w:p w14:paraId="3440A9BA" w14:textId="2FBC114C" w:rsidR="00C67548" w:rsidRPr="00C23B08" w:rsidRDefault="00C67548">
      <w:pPr>
        <w:rPr>
          <w:sz w:val="20"/>
          <w:szCs w:val="20"/>
        </w:rPr>
      </w:pPr>
    </w:p>
    <w:p w14:paraId="5CF06A72" w14:textId="0E308F74" w:rsidR="00C67548" w:rsidRPr="00C23B08" w:rsidRDefault="00C67548">
      <w:pPr>
        <w:rPr>
          <w:sz w:val="20"/>
          <w:szCs w:val="20"/>
        </w:rPr>
      </w:pPr>
    </w:p>
    <w:p w14:paraId="77FC082A" w14:textId="1AD227D9" w:rsidR="00C67548" w:rsidRPr="00C23B08" w:rsidRDefault="00C67548">
      <w:pPr>
        <w:rPr>
          <w:sz w:val="20"/>
          <w:szCs w:val="20"/>
        </w:rPr>
      </w:pPr>
    </w:p>
    <w:p w14:paraId="0B4F7B97" w14:textId="0344F579" w:rsidR="00C67548" w:rsidRPr="00C23B08" w:rsidRDefault="00C67548">
      <w:pPr>
        <w:rPr>
          <w:sz w:val="20"/>
          <w:szCs w:val="20"/>
        </w:rPr>
      </w:pPr>
    </w:p>
    <w:p w14:paraId="0789DD7B" w14:textId="4F0265D7" w:rsidR="00C67548" w:rsidRPr="00C23B08" w:rsidRDefault="00C67548">
      <w:pPr>
        <w:rPr>
          <w:sz w:val="20"/>
          <w:szCs w:val="20"/>
        </w:rPr>
      </w:pPr>
    </w:p>
    <w:p w14:paraId="2A09D5BE" w14:textId="5659B31D" w:rsidR="00C67548" w:rsidRPr="00C23B08" w:rsidRDefault="00C67548">
      <w:pPr>
        <w:rPr>
          <w:sz w:val="20"/>
          <w:szCs w:val="20"/>
        </w:rPr>
      </w:pPr>
    </w:p>
    <w:p w14:paraId="4A393840" w14:textId="102FCB7D" w:rsidR="00C67548" w:rsidRPr="00C23B08" w:rsidRDefault="00C67548">
      <w:pPr>
        <w:rPr>
          <w:sz w:val="20"/>
          <w:szCs w:val="20"/>
        </w:rPr>
      </w:pPr>
    </w:p>
    <w:p w14:paraId="149E44E4" w14:textId="16C5A770" w:rsidR="00C67548" w:rsidRPr="00C23B08" w:rsidRDefault="00C67548">
      <w:pPr>
        <w:rPr>
          <w:sz w:val="20"/>
          <w:szCs w:val="20"/>
        </w:rPr>
      </w:pPr>
    </w:p>
    <w:p w14:paraId="37B5278A" w14:textId="3BBAA749" w:rsidR="00C67548" w:rsidRPr="00C23B08" w:rsidRDefault="00C67548">
      <w:pPr>
        <w:rPr>
          <w:sz w:val="20"/>
          <w:szCs w:val="20"/>
        </w:rPr>
      </w:pPr>
    </w:p>
    <w:p w14:paraId="02B0604F" w14:textId="436B606F" w:rsidR="00C67548" w:rsidRPr="00C23B08" w:rsidRDefault="00C67548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5"/>
        <w:gridCol w:w="4283"/>
        <w:gridCol w:w="7139"/>
      </w:tblGrid>
      <w:tr w:rsidR="00C67548" w:rsidRPr="007F4DAA" w14:paraId="71F28113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57A1B6E6" w14:textId="71378910" w:rsidR="00C67548" w:rsidRPr="007F4DAA" w:rsidRDefault="00652F9F" w:rsidP="00C23B08">
            <w:pP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</w:pPr>
            <w: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>U.D.A.</w:t>
            </w:r>
            <w:r w:rsidR="00C67548" w:rsidRPr="007F4DAA"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 4 : le operazioni del commercio internazionale</w:t>
            </w:r>
          </w:p>
        </w:tc>
      </w:tr>
      <w:tr w:rsidR="00C67548" w:rsidRPr="00C23B08" w14:paraId="07B03286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7F4EA8D7" w14:textId="3C21C86F" w:rsidR="00C67548" w:rsidRPr="00C23B08" w:rsidRDefault="002818FC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temi di apprendimento: i principali contratti internazionali; </w:t>
            </w:r>
            <w:r w:rsidR="004E6E36"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la disciplina delle operazioni con l’estero</w:t>
            </w:r>
          </w:p>
        </w:tc>
      </w:tr>
      <w:tr w:rsidR="00C67548" w:rsidRPr="00C23B08" w14:paraId="2A2A1C81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0D8F003F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Competenze : </w:t>
            </w:r>
          </w:p>
        </w:tc>
        <w:tc>
          <w:tcPr>
            <w:tcW w:w="1500" w:type="pct"/>
            <w:shd w:val="clear" w:color="auto" w:fill="C0C0C0"/>
            <w:vAlign w:val="center"/>
          </w:tcPr>
          <w:p w14:paraId="420921E4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Conoscenze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7365F9B9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Abilità</w:t>
            </w:r>
          </w:p>
        </w:tc>
      </w:tr>
      <w:tr w:rsidR="00C67548" w:rsidRPr="00C23B08" w14:paraId="4595F28C" w14:textId="77777777" w:rsidTr="00C23B08">
        <w:trPr>
          <w:trHeight w:val="2194"/>
        </w:trPr>
        <w:tc>
          <w:tcPr>
            <w:tcW w:w="1000" w:type="pct"/>
          </w:tcPr>
          <w:p w14:paraId="2C9442BA" w14:textId="77777777" w:rsidR="00C67548" w:rsidRPr="00C23B08" w:rsidRDefault="00C67548" w:rsidP="00C23B08">
            <w:pPr>
              <w:widowControl/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4690652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Redigere relazioni tecniche e documentare le attività individuali e di gruppo relative a situazioni professionali </w:t>
            </w:r>
          </w:p>
          <w:p w14:paraId="3C243AB3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Utilizzare le reti e gli strumenti informatici nelle attività di studio, ricerca e approfondimento disciplinare</w:t>
            </w:r>
          </w:p>
          <w:p w14:paraId="54ECC6BC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Valutare fatti ed orientare i propri comportamenti in base ad un sistema di valori coerenti con i principi della Costituzione e con le carte internazionali dei diritti umani</w:t>
            </w:r>
          </w:p>
          <w:p w14:paraId="4ED0A672" w14:textId="1A90EEBE" w:rsidR="00C67548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e accedere alla normativa pubblicistica, civilistica, fiscale con particolare riferimento alle attività aziendali</w:t>
            </w:r>
          </w:p>
        </w:tc>
        <w:tc>
          <w:tcPr>
            <w:tcW w:w="1500" w:type="pct"/>
          </w:tcPr>
          <w:p w14:paraId="358E4B31" w14:textId="77777777" w:rsidR="00C67548" w:rsidRPr="00C23B08" w:rsidRDefault="00C67548" w:rsidP="00C23B08">
            <w:pPr>
              <w:widowControl/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9D0644D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Il contratto di compravendita internazionale e i principali contratti internazionali</w:t>
            </w:r>
          </w:p>
          <w:p w14:paraId="0B88CC5D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Disciplina e adempimenti doganali</w:t>
            </w:r>
          </w:p>
          <w:p w14:paraId="46660461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Adempimenti ai fini IVA</w:t>
            </w:r>
          </w:p>
          <w:p w14:paraId="56A8AAF9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 pagamenti internazionali</w:t>
            </w:r>
          </w:p>
          <w:p w14:paraId="4FCBD48B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 finanziamenti all’internazionalizzazione</w:t>
            </w:r>
          </w:p>
          <w:p w14:paraId="2EE7603B" w14:textId="59A5A825" w:rsidR="00C67548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Politiche comunitarie e strumenti di sviluppo</w:t>
            </w:r>
          </w:p>
        </w:tc>
        <w:tc>
          <w:tcPr>
            <w:tcW w:w="2500" w:type="pct"/>
          </w:tcPr>
          <w:p w14:paraId="7D639192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  <w:p w14:paraId="0957124F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la normativa applicabile alle operazioni di commercio internazionale</w:t>
            </w:r>
          </w:p>
          <w:p w14:paraId="3598D2BD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i diversi modelli contrattuali nelle operazioni con l’estero</w:t>
            </w:r>
          </w:p>
          <w:p w14:paraId="5CAC05F9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e utilizzare la modulistica relativa alle operazioni con l’estero</w:t>
            </w:r>
          </w:p>
          <w:p w14:paraId="5CD3DB8E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Saper valutare vincoli e opportunità dei diversi strumenti di pagamento</w:t>
            </w:r>
          </w:p>
          <w:p w14:paraId="2BEABC4E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le possibilità di finanziamento per le imprese che operano all’estero</w:t>
            </w:r>
          </w:p>
          <w:p w14:paraId="6FD47B95" w14:textId="6746CA69" w:rsidR="00C67548" w:rsidRPr="00C23B08" w:rsidRDefault="004E6E36" w:rsidP="004E6E36">
            <w:pPr>
              <w:pStyle w:val="Paragrafoelenco"/>
              <w:widowControl/>
              <w:numPr>
                <w:ilvl w:val="0"/>
                <w:numId w:val="16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Cogliere l’importanza dell’intervento dell’Unione europea nelle politiche di sviluppo</w:t>
            </w:r>
          </w:p>
        </w:tc>
      </w:tr>
      <w:tr w:rsidR="00C67548" w:rsidRPr="00C23B08" w14:paraId="0ED417A5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2486C299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proofErr w:type="spellStart"/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Stumenti</w:t>
            </w:r>
            <w:proofErr w:type="spellEnd"/>
          </w:p>
        </w:tc>
        <w:tc>
          <w:tcPr>
            <w:tcW w:w="1500" w:type="pct"/>
            <w:shd w:val="clear" w:color="auto" w:fill="C0C0C0"/>
            <w:vAlign w:val="center"/>
          </w:tcPr>
          <w:p w14:paraId="60E423F9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Metodologie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2B44F0BC" w14:textId="77777777" w:rsidR="00C67548" w:rsidRPr="00C23B08" w:rsidRDefault="00C67548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Verifiche</w:t>
            </w:r>
          </w:p>
        </w:tc>
      </w:tr>
      <w:tr w:rsidR="00C67548" w:rsidRPr="00C23B08" w14:paraId="2A839F69" w14:textId="77777777" w:rsidTr="00C23B08">
        <w:trPr>
          <w:trHeight w:val="2194"/>
        </w:trPr>
        <w:tc>
          <w:tcPr>
            <w:tcW w:w="1000" w:type="pct"/>
          </w:tcPr>
          <w:p w14:paraId="799BC305" w14:textId="77777777" w:rsidR="00C67548" w:rsidRPr="00C23B08" w:rsidRDefault="00C67548" w:rsidP="00C23B08">
            <w:pPr>
              <w:rPr>
                <w:sz w:val="20"/>
                <w:szCs w:val="20"/>
              </w:rPr>
            </w:pPr>
          </w:p>
          <w:p w14:paraId="67958BDA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Libro di testo;</w:t>
            </w:r>
          </w:p>
          <w:p w14:paraId="6F231FE8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Costituzione e codici;</w:t>
            </w:r>
          </w:p>
          <w:p w14:paraId="318BEED5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Appunti;</w:t>
            </w:r>
          </w:p>
          <w:p w14:paraId="60563C6A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Lettura guidata di articoli di stampa;</w:t>
            </w:r>
          </w:p>
          <w:p w14:paraId="6758A2F2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Ricerca sul web;</w:t>
            </w:r>
          </w:p>
          <w:p w14:paraId="4E700218" w14:textId="77777777" w:rsidR="00C67548" w:rsidRPr="00C23B08" w:rsidRDefault="00C67548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Brainstorming.</w:t>
            </w:r>
          </w:p>
        </w:tc>
        <w:tc>
          <w:tcPr>
            <w:tcW w:w="1500" w:type="pct"/>
          </w:tcPr>
          <w:p w14:paraId="3A0D26F0" w14:textId="77777777" w:rsidR="00C67548" w:rsidRPr="00C23B08" w:rsidRDefault="00C67548" w:rsidP="00C23B08">
            <w:pPr>
              <w:rPr>
                <w:sz w:val="20"/>
                <w:szCs w:val="20"/>
              </w:rPr>
            </w:pPr>
          </w:p>
          <w:p w14:paraId="259BA553" w14:textId="3F9FFE63" w:rsidR="00C67548" w:rsidRPr="00C23B08" w:rsidRDefault="00C67548" w:rsidP="00C23B08">
            <w:p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.</w:t>
            </w:r>
            <w:r w:rsidR="00C23B08" w:rsidRPr="00C23B08">
              <w:rPr>
                <w:sz w:val="20"/>
                <w:szCs w:val="20"/>
              </w:rPr>
              <w:t xml:space="preserve"> Lezione frontale, lezione partecipata, </w:t>
            </w:r>
            <w:proofErr w:type="spellStart"/>
            <w:r w:rsidR="00C23B08" w:rsidRPr="00C23B08">
              <w:rPr>
                <w:sz w:val="20"/>
                <w:szCs w:val="20"/>
              </w:rPr>
              <w:t>problem</w:t>
            </w:r>
            <w:proofErr w:type="spellEnd"/>
            <w:r w:rsidR="00C23B08" w:rsidRPr="00C23B08">
              <w:rPr>
                <w:sz w:val="20"/>
                <w:szCs w:val="20"/>
              </w:rPr>
              <w:t xml:space="preserve"> solving, lavori di gruppo anche su web.</w:t>
            </w:r>
          </w:p>
        </w:tc>
        <w:tc>
          <w:tcPr>
            <w:tcW w:w="2500" w:type="pct"/>
          </w:tcPr>
          <w:p w14:paraId="5F22165A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 verifiche saranno formative e sommative. Le prime servono a verificare il livello di apprendimento della classe, possono consistere in attività di gruppo e nell’analisi di situazioni concrete vicine alla realtà degli studenti. Le seconde possono avere carattere non strutturato, strutturato o </w:t>
            </w:r>
            <w:proofErr w:type="spellStart"/>
            <w:r w:rsidRPr="00C23B08">
              <w:rPr>
                <w:sz w:val="20"/>
                <w:szCs w:val="20"/>
              </w:rPr>
              <w:t>semistrutturato</w:t>
            </w:r>
            <w:proofErr w:type="spellEnd"/>
            <w:r w:rsidRPr="00C23B08">
              <w:rPr>
                <w:sz w:val="20"/>
                <w:szCs w:val="20"/>
              </w:rPr>
              <w:t>. Alle verifiche tradizionali si aggiungono le prove di accertamento delle competenze.</w:t>
            </w:r>
          </w:p>
          <w:p w14:paraId="39C05330" w14:textId="77777777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  <w:p w14:paraId="22441FC5" w14:textId="3840B23E" w:rsidR="00C67548" w:rsidRPr="00C23B08" w:rsidRDefault="00C67548" w:rsidP="00C23B08">
            <w:pPr>
              <w:jc w:val="both"/>
              <w:rPr>
                <w:sz w:val="20"/>
                <w:szCs w:val="20"/>
              </w:rPr>
            </w:pPr>
          </w:p>
        </w:tc>
      </w:tr>
    </w:tbl>
    <w:p w14:paraId="095F62D6" w14:textId="2B5F746D" w:rsidR="00C67548" w:rsidRPr="00C23B08" w:rsidRDefault="00C67548">
      <w:pPr>
        <w:rPr>
          <w:sz w:val="20"/>
          <w:szCs w:val="20"/>
        </w:rPr>
      </w:pPr>
    </w:p>
    <w:p w14:paraId="0802346C" w14:textId="5671C637" w:rsidR="00C67548" w:rsidRPr="00C23B08" w:rsidRDefault="00C67548">
      <w:pPr>
        <w:rPr>
          <w:sz w:val="20"/>
          <w:szCs w:val="20"/>
        </w:rPr>
      </w:pPr>
    </w:p>
    <w:p w14:paraId="65CE0285" w14:textId="2B43A0A7" w:rsidR="00D44B92" w:rsidRPr="00C23B08" w:rsidRDefault="00D44B92">
      <w:pPr>
        <w:rPr>
          <w:sz w:val="20"/>
          <w:szCs w:val="20"/>
        </w:rPr>
      </w:pPr>
    </w:p>
    <w:p w14:paraId="5C76F591" w14:textId="5AB79FC7" w:rsidR="00D44B92" w:rsidRPr="00C23B08" w:rsidRDefault="00D44B92">
      <w:pPr>
        <w:rPr>
          <w:sz w:val="20"/>
          <w:szCs w:val="20"/>
        </w:rPr>
      </w:pPr>
    </w:p>
    <w:p w14:paraId="517988E8" w14:textId="3E861089" w:rsidR="00D44B92" w:rsidRPr="00C23B08" w:rsidRDefault="00D44B92">
      <w:pPr>
        <w:rPr>
          <w:sz w:val="20"/>
          <w:szCs w:val="20"/>
        </w:rPr>
      </w:pPr>
    </w:p>
    <w:p w14:paraId="383532F5" w14:textId="6BF0BD03" w:rsidR="00D44B92" w:rsidRPr="00C23B08" w:rsidRDefault="00D44B92">
      <w:pPr>
        <w:rPr>
          <w:sz w:val="20"/>
          <w:szCs w:val="20"/>
        </w:rPr>
      </w:pPr>
    </w:p>
    <w:p w14:paraId="0D901E65" w14:textId="6CEAB75F" w:rsidR="00D44B92" w:rsidRPr="00C23B08" w:rsidRDefault="00D44B92">
      <w:pPr>
        <w:rPr>
          <w:sz w:val="20"/>
          <w:szCs w:val="20"/>
        </w:rPr>
      </w:pPr>
    </w:p>
    <w:p w14:paraId="03899793" w14:textId="508890C8" w:rsidR="00D44B92" w:rsidRPr="00C23B08" w:rsidRDefault="00D44B92">
      <w:pPr>
        <w:rPr>
          <w:sz w:val="20"/>
          <w:szCs w:val="20"/>
        </w:rPr>
      </w:pPr>
    </w:p>
    <w:p w14:paraId="22273335" w14:textId="54E436F8" w:rsidR="00D44B92" w:rsidRPr="00C23B08" w:rsidRDefault="00D44B92">
      <w:pPr>
        <w:rPr>
          <w:sz w:val="20"/>
          <w:szCs w:val="20"/>
        </w:rPr>
      </w:pPr>
    </w:p>
    <w:p w14:paraId="521DA335" w14:textId="560AFD4C" w:rsidR="00D44B92" w:rsidRPr="00C23B08" w:rsidRDefault="00D44B92">
      <w:pPr>
        <w:rPr>
          <w:sz w:val="20"/>
          <w:szCs w:val="20"/>
        </w:rPr>
      </w:pPr>
    </w:p>
    <w:p w14:paraId="7EA42CAA" w14:textId="7B5270B6" w:rsidR="00D44B92" w:rsidRPr="00C23B08" w:rsidRDefault="00D44B92">
      <w:pPr>
        <w:rPr>
          <w:sz w:val="20"/>
          <w:szCs w:val="20"/>
        </w:rPr>
      </w:pPr>
    </w:p>
    <w:p w14:paraId="24BAF92B" w14:textId="33F5B49F" w:rsidR="00D44B92" w:rsidRPr="00C23B08" w:rsidRDefault="00D44B92">
      <w:pPr>
        <w:rPr>
          <w:sz w:val="20"/>
          <w:szCs w:val="20"/>
        </w:rPr>
      </w:pPr>
    </w:p>
    <w:p w14:paraId="741F14F8" w14:textId="67746CCC" w:rsidR="00D44B92" w:rsidRPr="00C23B08" w:rsidRDefault="00D44B92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5"/>
        <w:gridCol w:w="4283"/>
        <w:gridCol w:w="7139"/>
      </w:tblGrid>
      <w:tr w:rsidR="00D44B92" w:rsidRPr="007F4DAA" w14:paraId="23FE528A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7D042B4E" w14:textId="39480863" w:rsidR="00D44B92" w:rsidRPr="007F4DAA" w:rsidRDefault="00652F9F" w:rsidP="00C23B08">
            <w:pP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</w:pPr>
            <w: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>U.D.A.</w:t>
            </w:r>
            <w:r w:rsidR="00D44B92" w:rsidRPr="007F4DAA"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 5  : la tutela del consumatore e </w:t>
            </w:r>
            <w:proofErr w:type="spellStart"/>
            <w:r w:rsidR="00D44B92" w:rsidRPr="007F4DAA"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>l’e</w:t>
            </w:r>
            <w:proofErr w:type="spellEnd"/>
            <w:r w:rsidR="00D44B92" w:rsidRPr="007F4DAA"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 -commerce</w:t>
            </w:r>
          </w:p>
        </w:tc>
      </w:tr>
      <w:tr w:rsidR="00D44B92" w:rsidRPr="00C23B08" w14:paraId="1E334DBA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6EB12DB4" w14:textId="06F02E53" w:rsidR="00D44B92" w:rsidRPr="00C23B08" w:rsidRDefault="004E6E36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temi di apprendimento: la tutela del consumatore; il commercio elettronico </w:t>
            </w:r>
          </w:p>
        </w:tc>
      </w:tr>
      <w:tr w:rsidR="00D44B92" w:rsidRPr="00C23B08" w14:paraId="2537D637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31398B73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Competenze : </w:t>
            </w:r>
          </w:p>
        </w:tc>
        <w:tc>
          <w:tcPr>
            <w:tcW w:w="1500" w:type="pct"/>
            <w:shd w:val="clear" w:color="auto" w:fill="C0C0C0"/>
            <w:vAlign w:val="center"/>
          </w:tcPr>
          <w:p w14:paraId="07A77B12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Conoscenze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3F290F2C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Abilità</w:t>
            </w:r>
          </w:p>
        </w:tc>
      </w:tr>
      <w:tr w:rsidR="00D44B92" w:rsidRPr="00C23B08" w14:paraId="2EB257B6" w14:textId="77777777" w:rsidTr="00C23B08">
        <w:trPr>
          <w:trHeight w:val="2194"/>
        </w:trPr>
        <w:tc>
          <w:tcPr>
            <w:tcW w:w="1000" w:type="pct"/>
          </w:tcPr>
          <w:p w14:paraId="6A21BD8A" w14:textId="77777777" w:rsidR="00D44B92" w:rsidRPr="00C23B08" w:rsidRDefault="00D44B92" w:rsidP="00C23B08">
            <w:pPr>
              <w:widowControl/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43C34FE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Redigere relazioni tecniche e documentare le attività individuali e di gruppo relative a situazioni professionali </w:t>
            </w:r>
          </w:p>
          <w:p w14:paraId="04C9CF8A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Utilizzare le reti e gli strumenti informatici nelle attività di studio, ricerca e approfondimento disciplinare</w:t>
            </w:r>
          </w:p>
          <w:p w14:paraId="2B7154DD" w14:textId="1D4FA692" w:rsidR="00D44B92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e accedere alla normativa pubblicistica, civilistica, fiscale con particolare riferimento alle attività aziendali</w:t>
            </w:r>
          </w:p>
        </w:tc>
        <w:tc>
          <w:tcPr>
            <w:tcW w:w="1500" w:type="pct"/>
          </w:tcPr>
          <w:p w14:paraId="35D1742F" w14:textId="77777777" w:rsidR="00D44B92" w:rsidRPr="00C23B08" w:rsidRDefault="00D44B92" w:rsidP="00C23B08">
            <w:pPr>
              <w:widowControl/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8FF9C57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La legislazione europea e italiana a tutela dei consumatori</w:t>
            </w:r>
          </w:p>
          <w:p w14:paraId="472C1AFD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 contratti dei consumatori con particolare riferimento a quelli stipulati fuori dai locali commerciali</w:t>
            </w:r>
          </w:p>
          <w:p w14:paraId="0E48879A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La tutela del turista</w:t>
            </w:r>
          </w:p>
          <w:p w14:paraId="2ADBB9E3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La tutela dei viaggiatori nelle varie forme di trasporto</w:t>
            </w:r>
          </w:p>
          <w:p w14:paraId="6D2E1926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La comunicazione aziendale realizzata con le tecnologie informatiche</w:t>
            </w:r>
          </w:p>
          <w:p w14:paraId="3F62F701" w14:textId="51E22EE6" w:rsidR="00D44B92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Il commercio elettronico</w:t>
            </w:r>
          </w:p>
        </w:tc>
        <w:tc>
          <w:tcPr>
            <w:tcW w:w="2500" w:type="pct"/>
          </w:tcPr>
          <w:p w14:paraId="52AAC996" w14:textId="77777777" w:rsidR="00D44B92" w:rsidRPr="00C23B08" w:rsidRDefault="00D44B92" w:rsidP="00C23B08">
            <w:pPr>
              <w:jc w:val="both"/>
              <w:rPr>
                <w:sz w:val="20"/>
                <w:szCs w:val="20"/>
              </w:rPr>
            </w:pPr>
          </w:p>
          <w:p w14:paraId="290D22C2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Applicare la normativa nazionale, comunitaria e internazionale per la tutela del consumatore</w:t>
            </w:r>
          </w:p>
          <w:p w14:paraId="79BB85CB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le forme contrattuali meritevoli di particolare tutela</w:t>
            </w:r>
          </w:p>
          <w:p w14:paraId="16BC3A3F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Utilizzare gli strumenti di tutela dei viaggiatori nei diversi contratti di trasporto</w:t>
            </w:r>
          </w:p>
          <w:p w14:paraId="55286278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Utilizzare la modulistica a tutela del consumatore</w:t>
            </w:r>
          </w:p>
          <w:p w14:paraId="0C44FCCE" w14:textId="77777777" w:rsidR="004E6E36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Applicare la normativa relativa al commercio elettronico</w:t>
            </w:r>
          </w:p>
          <w:p w14:paraId="7D0472BA" w14:textId="56C986CB" w:rsidR="00D44B92" w:rsidRPr="00C23B08" w:rsidRDefault="004E6E36" w:rsidP="004E6E36">
            <w:pPr>
              <w:pStyle w:val="Paragrafoelenco"/>
              <w:widowControl/>
              <w:numPr>
                <w:ilvl w:val="0"/>
                <w:numId w:val="15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gli elementi fondamentali di un contratto concluso attraverso la rete internet</w:t>
            </w:r>
          </w:p>
        </w:tc>
      </w:tr>
      <w:tr w:rsidR="00D44B92" w:rsidRPr="00C23B08" w14:paraId="7B79FE2E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0ADBAAA0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proofErr w:type="spellStart"/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Stumenti</w:t>
            </w:r>
            <w:proofErr w:type="spellEnd"/>
          </w:p>
        </w:tc>
        <w:tc>
          <w:tcPr>
            <w:tcW w:w="1500" w:type="pct"/>
            <w:shd w:val="clear" w:color="auto" w:fill="C0C0C0"/>
            <w:vAlign w:val="center"/>
          </w:tcPr>
          <w:p w14:paraId="282D76DF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Metodologie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73360C12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Verifiche</w:t>
            </w:r>
          </w:p>
        </w:tc>
      </w:tr>
      <w:tr w:rsidR="00D44B92" w:rsidRPr="00C23B08" w14:paraId="71655487" w14:textId="77777777" w:rsidTr="00C23B08">
        <w:trPr>
          <w:trHeight w:val="2194"/>
        </w:trPr>
        <w:tc>
          <w:tcPr>
            <w:tcW w:w="1000" w:type="pct"/>
          </w:tcPr>
          <w:p w14:paraId="12191D6E" w14:textId="77777777" w:rsidR="00D44B92" w:rsidRPr="00C23B08" w:rsidRDefault="00D44B92" w:rsidP="00C23B08">
            <w:pPr>
              <w:rPr>
                <w:sz w:val="20"/>
                <w:szCs w:val="20"/>
              </w:rPr>
            </w:pPr>
          </w:p>
          <w:p w14:paraId="688ABC08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Libro di testo;</w:t>
            </w:r>
          </w:p>
          <w:p w14:paraId="2D5C6C27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Costituzione e codici;</w:t>
            </w:r>
          </w:p>
          <w:p w14:paraId="4DADE790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Appunti;</w:t>
            </w:r>
          </w:p>
          <w:p w14:paraId="23995F86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Lettura guidata di articoli di stampa;</w:t>
            </w:r>
          </w:p>
          <w:p w14:paraId="4DF253D9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Ricerca sul web;</w:t>
            </w:r>
          </w:p>
          <w:p w14:paraId="64878033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Brainstorming.</w:t>
            </w:r>
          </w:p>
        </w:tc>
        <w:tc>
          <w:tcPr>
            <w:tcW w:w="1500" w:type="pct"/>
          </w:tcPr>
          <w:p w14:paraId="3D4E1299" w14:textId="77777777" w:rsidR="00D44B92" w:rsidRPr="00C23B08" w:rsidRDefault="00D44B92" w:rsidP="00C23B08">
            <w:pPr>
              <w:rPr>
                <w:sz w:val="20"/>
                <w:szCs w:val="20"/>
              </w:rPr>
            </w:pPr>
          </w:p>
          <w:p w14:paraId="772C4AE6" w14:textId="267544B5" w:rsidR="00D44B92" w:rsidRPr="00C23B08" w:rsidRDefault="00C23B08" w:rsidP="00C23B08">
            <w:p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Lezione frontale, lezione partecipata, </w:t>
            </w:r>
            <w:proofErr w:type="spellStart"/>
            <w:r w:rsidRPr="00C23B08">
              <w:rPr>
                <w:sz w:val="20"/>
                <w:szCs w:val="20"/>
              </w:rPr>
              <w:t>problem</w:t>
            </w:r>
            <w:proofErr w:type="spellEnd"/>
            <w:r w:rsidRPr="00C23B08">
              <w:rPr>
                <w:sz w:val="20"/>
                <w:szCs w:val="20"/>
              </w:rPr>
              <w:t xml:space="preserve"> solving, lavori di gruppo anche su web.</w:t>
            </w:r>
          </w:p>
        </w:tc>
        <w:tc>
          <w:tcPr>
            <w:tcW w:w="2500" w:type="pct"/>
          </w:tcPr>
          <w:p w14:paraId="79425928" w14:textId="77777777" w:rsidR="00D44B92" w:rsidRPr="00C23B08" w:rsidRDefault="00D44B92" w:rsidP="00C23B08">
            <w:pPr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 verifiche saranno formative e sommative. Le prime servono a verificare il livello di apprendimento della classe, possono consistere in attività di gruppo e nell’analisi di situazioni concrete vicine alla realtà degli studenti. Le seconde possono avere carattere non strutturato, strutturato o </w:t>
            </w:r>
            <w:proofErr w:type="spellStart"/>
            <w:r w:rsidRPr="00C23B08">
              <w:rPr>
                <w:sz w:val="20"/>
                <w:szCs w:val="20"/>
              </w:rPr>
              <w:t>semistrutturato</w:t>
            </w:r>
            <w:proofErr w:type="spellEnd"/>
            <w:r w:rsidRPr="00C23B08">
              <w:rPr>
                <w:sz w:val="20"/>
                <w:szCs w:val="20"/>
              </w:rPr>
              <w:t>. Alle verifiche tradizionali si aggiungono le prove di accertamento delle competenze.</w:t>
            </w:r>
          </w:p>
          <w:p w14:paraId="01633A43" w14:textId="77777777" w:rsidR="00D44B92" w:rsidRPr="00C23B08" w:rsidRDefault="00D44B92" w:rsidP="00C23B08">
            <w:pPr>
              <w:jc w:val="both"/>
              <w:rPr>
                <w:sz w:val="20"/>
                <w:szCs w:val="20"/>
              </w:rPr>
            </w:pPr>
          </w:p>
          <w:p w14:paraId="56BED103" w14:textId="2502C287" w:rsidR="00D44B92" w:rsidRPr="00C23B08" w:rsidRDefault="00D44B92" w:rsidP="00C23B08">
            <w:pPr>
              <w:jc w:val="both"/>
              <w:rPr>
                <w:sz w:val="20"/>
                <w:szCs w:val="20"/>
              </w:rPr>
            </w:pPr>
          </w:p>
        </w:tc>
      </w:tr>
    </w:tbl>
    <w:p w14:paraId="787EADF1" w14:textId="2EE3DC9B" w:rsidR="00D44B92" w:rsidRPr="00C23B08" w:rsidRDefault="00D44B92">
      <w:pPr>
        <w:rPr>
          <w:sz w:val="20"/>
          <w:szCs w:val="20"/>
        </w:rPr>
      </w:pPr>
    </w:p>
    <w:p w14:paraId="7692E911" w14:textId="28D0524A" w:rsidR="00D44B92" w:rsidRPr="00C23B08" w:rsidRDefault="00D44B92">
      <w:pPr>
        <w:rPr>
          <w:sz w:val="20"/>
          <w:szCs w:val="20"/>
        </w:rPr>
      </w:pPr>
    </w:p>
    <w:p w14:paraId="5AF19CFA" w14:textId="0220073A" w:rsidR="00D44B92" w:rsidRPr="00C23B08" w:rsidRDefault="00D44B92">
      <w:pPr>
        <w:rPr>
          <w:sz w:val="20"/>
          <w:szCs w:val="20"/>
        </w:rPr>
      </w:pPr>
    </w:p>
    <w:p w14:paraId="21C1FED5" w14:textId="2A5A0527" w:rsidR="00D44B92" w:rsidRPr="00C23B08" w:rsidRDefault="00D44B92">
      <w:pPr>
        <w:rPr>
          <w:sz w:val="20"/>
          <w:szCs w:val="20"/>
        </w:rPr>
      </w:pPr>
    </w:p>
    <w:p w14:paraId="5A84767E" w14:textId="26C2AAFF" w:rsidR="00D44B92" w:rsidRPr="00C23B08" w:rsidRDefault="00D44B92">
      <w:pPr>
        <w:rPr>
          <w:sz w:val="20"/>
          <w:szCs w:val="20"/>
        </w:rPr>
      </w:pPr>
    </w:p>
    <w:p w14:paraId="1526CFB5" w14:textId="0CFB08C8" w:rsidR="00D44B92" w:rsidRPr="00C23B08" w:rsidRDefault="00D44B92">
      <w:pPr>
        <w:rPr>
          <w:sz w:val="20"/>
          <w:szCs w:val="20"/>
        </w:rPr>
      </w:pPr>
    </w:p>
    <w:p w14:paraId="158C92B6" w14:textId="4CE5107B" w:rsidR="00D44B92" w:rsidRPr="00C23B08" w:rsidRDefault="00D44B92">
      <w:pPr>
        <w:rPr>
          <w:sz w:val="20"/>
          <w:szCs w:val="20"/>
        </w:rPr>
      </w:pPr>
    </w:p>
    <w:p w14:paraId="67634F63" w14:textId="67E9802C" w:rsidR="00D44B92" w:rsidRPr="00C23B08" w:rsidRDefault="00D44B92">
      <w:pPr>
        <w:rPr>
          <w:sz w:val="20"/>
          <w:szCs w:val="20"/>
        </w:rPr>
      </w:pPr>
    </w:p>
    <w:p w14:paraId="03E717D1" w14:textId="53895BC1" w:rsidR="00D44B92" w:rsidRPr="00C23B08" w:rsidRDefault="00D44B92">
      <w:pPr>
        <w:rPr>
          <w:sz w:val="20"/>
          <w:szCs w:val="20"/>
        </w:rPr>
      </w:pPr>
    </w:p>
    <w:p w14:paraId="5791E91B" w14:textId="13A8A387" w:rsidR="00D44B92" w:rsidRPr="00C23B08" w:rsidRDefault="00D44B92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5"/>
        <w:gridCol w:w="4283"/>
        <w:gridCol w:w="7139"/>
      </w:tblGrid>
      <w:tr w:rsidR="00D44B92" w:rsidRPr="007F4DAA" w14:paraId="3A93A429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66B14AE8" w14:textId="698729CE" w:rsidR="00D44B92" w:rsidRPr="007F4DAA" w:rsidRDefault="00652F9F" w:rsidP="00C23B08">
            <w:pP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</w:pPr>
            <w:r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U.D.A. </w:t>
            </w:r>
            <w:r w:rsidR="00D44B92" w:rsidRPr="007F4DAA">
              <w:rPr>
                <w:rStyle w:val="CharacterStyle1"/>
                <w:rFonts w:ascii="Times New Roman" w:hAnsi="Times New Roman" w:cs="Times New Roman"/>
                <w:b/>
                <w:smallCaps/>
                <w:color w:val="000099"/>
                <w:spacing w:val="-8"/>
                <w:w w:val="110"/>
                <w:sz w:val="28"/>
                <w:szCs w:val="28"/>
              </w:rPr>
              <w:t xml:space="preserve"> 6: le controversie internazionali </w:t>
            </w:r>
          </w:p>
        </w:tc>
      </w:tr>
      <w:tr w:rsidR="00D44B92" w:rsidRPr="00C23B08" w14:paraId="1DA8FDA0" w14:textId="77777777" w:rsidTr="00C23B08">
        <w:trPr>
          <w:trHeight w:val="397"/>
          <w:tblHeader/>
        </w:trPr>
        <w:tc>
          <w:tcPr>
            <w:tcW w:w="5000" w:type="pct"/>
            <w:gridSpan w:val="3"/>
            <w:shd w:val="clear" w:color="auto" w:fill="C0C0C0"/>
            <w:vAlign w:val="center"/>
          </w:tcPr>
          <w:p w14:paraId="4D0D98BA" w14:textId="0EB652D6" w:rsidR="00D44B92" w:rsidRPr="00C23B08" w:rsidRDefault="00C23B08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temi di apprendimento: le controversie fra gli stati; le controversie in ambito contrattuale </w:t>
            </w:r>
          </w:p>
        </w:tc>
      </w:tr>
      <w:tr w:rsidR="00D44B92" w:rsidRPr="00C23B08" w14:paraId="426BC591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7716A5BC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 xml:space="preserve">Competenze : </w:t>
            </w:r>
          </w:p>
        </w:tc>
        <w:tc>
          <w:tcPr>
            <w:tcW w:w="1500" w:type="pct"/>
            <w:shd w:val="clear" w:color="auto" w:fill="C0C0C0"/>
            <w:vAlign w:val="center"/>
          </w:tcPr>
          <w:p w14:paraId="3AE1097E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Conoscenze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66360BB3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color w:val="000099"/>
                <w:spacing w:val="-8"/>
                <w:w w:val="110"/>
                <w:sz w:val="20"/>
                <w:szCs w:val="20"/>
              </w:rPr>
              <w:t>Abilità</w:t>
            </w:r>
          </w:p>
        </w:tc>
      </w:tr>
      <w:tr w:rsidR="00D44B92" w:rsidRPr="00C23B08" w14:paraId="15CF793E" w14:textId="77777777" w:rsidTr="00C23B08">
        <w:trPr>
          <w:trHeight w:val="2194"/>
        </w:trPr>
        <w:tc>
          <w:tcPr>
            <w:tcW w:w="1000" w:type="pct"/>
          </w:tcPr>
          <w:p w14:paraId="3B8728F6" w14:textId="77777777" w:rsidR="00D44B92" w:rsidRPr="00C23B08" w:rsidRDefault="00D44B92" w:rsidP="00C23B08">
            <w:pPr>
              <w:pStyle w:val="Paragrafoelenco"/>
              <w:widowControl/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80F2E46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8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Padroneggiare la lingua inglese per scopi comunicativi e utilizzare i linguaggi settoriali relativi ai percorsi di studio, per interagire in diversi ambiti e contesti professionali</w:t>
            </w:r>
          </w:p>
          <w:p w14:paraId="24D67713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8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Utilizzare le reti e gli strumenti informatici nelle attività di studio, ricerca e approfondimento disciplinare</w:t>
            </w:r>
          </w:p>
          <w:p w14:paraId="4004200B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8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ed interpretare le tendenze dei mercati locali, nazionali e globali anche per coglierne le ripercussioni in un dato contesto, e i macrofenomeni economici nazionali e internazionali per connetterli alla specificità di un’azienda</w:t>
            </w:r>
          </w:p>
          <w:p w14:paraId="4B3B44AD" w14:textId="794E0F6C" w:rsidR="00D44B92" w:rsidRPr="00C23B08" w:rsidRDefault="00C23B08" w:rsidP="00C23B08">
            <w:pPr>
              <w:pStyle w:val="Paragrafoelenco"/>
              <w:widowControl/>
              <w:numPr>
                <w:ilvl w:val="0"/>
                <w:numId w:val="18"/>
              </w:numPr>
              <w:kinsoku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e accedere alla normativa pubblicistica, civilistica, fiscale con particolare riferimento alle attività aziendali</w:t>
            </w:r>
          </w:p>
        </w:tc>
        <w:tc>
          <w:tcPr>
            <w:tcW w:w="1500" w:type="pct"/>
          </w:tcPr>
          <w:p w14:paraId="3BC67C7C" w14:textId="77777777" w:rsidR="00D44B92" w:rsidRPr="00C23B08" w:rsidRDefault="00D44B92" w:rsidP="00C23B08">
            <w:pPr>
              <w:widowControl/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F646EC5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Evoluzione dell’ordine internazionale nell’ultimo secolo</w:t>
            </w:r>
          </w:p>
          <w:p w14:paraId="744E1656" w14:textId="4678423A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Gli </w:t>
            </w:r>
            <w:proofErr w:type="spellStart"/>
            <w:r w:rsidRPr="00C23B08">
              <w:rPr>
                <w:sz w:val="20"/>
                <w:szCs w:val="20"/>
              </w:rPr>
              <w:t>stumenti</w:t>
            </w:r>
            <w:proofErr w:type="spellEnd"/>
            <w:r w:rsidRPr="00C23B08">
              <w:rPr>
                <w:sz w:val="20"/>
                <w:szCs w:val="20"/>
              </w:rPr>
              <w:t xml:space="preserve"> di risoluzione delle dispute internazionali</w:t>
            </w:r>
          </w:p>
          <w:p w14:paraId="4E103293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Tipologie di tribunali internazionali </w:t>
            </w:r>
          </w:p>
          <w:p w14:paraId="1A5E4E8F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Composizione, ruolo e funzionamento della Corte internazionale di giustizia e della Corte di giustizia europea</w:t>
            </w:r>
          </w:p>
          <w:p w14:paraId="15AEA8B9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Strumenti di soluzione delle controversie internazionali in materia contrattuale</w:t>
            </w:r>
          </w:p>
          <w:p w14:paraId="48A28081" w14:textId="58593C07" w:rsidR="00D44B92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Il ricorso alla giurisdizione ordinaria, all’arbitrato e agli strumenti alternativi</w:t>
            </w:r>
          </w:p>
        </w:tc>
        <w:tc>
          <w:tcPr>
            <w:tcW w:w="2500" w:type="pct"/>
          </w:tcPr>
          <w:p w14:paraId="1D28BE71" w14:textId="77777777" w:rsidR="00D44B92" w:rsidRPr="00C23B08" w:rsidRDefault="00D44B92" w:rsidP="00C23B08">
            <w:pPr>
              <w:jc w:val="both"/>
              <w:rPr>
                <w:sz w:val="20"/>
                <w:szCs w:val="20"/>
              </w:rPr>
            </w:pPr>
          </w:p>
          <w:p w14:paraId="24C984A4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Riconoscere le competenze degli organi di giustizia internazionali Individuare soluzioni di controversie internazionali fra Stati</w:t>
            </w:r>
          </w:p>
          <w:p w14:paraId="61A0E608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Esaminare sentenze emesse dagli organi giudiziari internazionali anche in lingua straniera</w:t>
            </w:r>
          </w:p>
          <w:p w14:paraId="60249CA8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Utilizzare la normativa di diritto privato e internazionale anche in lingua straniera </w:t>
            </w:r>
          </w:p>
          <w:p w14:paraId="7CB52B7E" w14:textId="77777777" w:rsidR="00C23B08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Individuare soluzioni di controversie internazionali commerciali</w:t>
            </w:r>
          </w:p>
          <w:p w14:paraId="3F1EA5E8" w14:textId="7B169BF0" w:rsidR="00D44B92" w:rsidRPr="00C23B08" w:rsidRDefault="00C23B08" w:rsidP="00C23B08">
            <w:pPr>
              <w:pStyle w:val="Paragrafoelenco"/>
              <w:widowControl/>
              <w:numPr>
                <w:ilvl w:val="0"/>
                <w:numId w:val="17"/>
              </w:numPr>
              <w:kinsoku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Esaminare lodi arbitrali internazionali anche in lingua straniera </w:t>
            </w:r>
          </w:p>
        </w:tc>
      </w:tr>
      <w:tr w:rsidR="00D44B92" w:rsidRPr="00C23B08" w14:paraId="3D47F843" w14:textId="77777777" w:rsidTr="00C23B08">
        <w:trPr>
          <w:trHeight w:val="397"/>
          <w:tblHeader/>
        </w:trPr>
        <w:tc>
          <w:tcPr>
            <w:tcW w:w="1000" w:type="pct"/>
            <w:shd w:val="clear" w:color="auto" w:fill="C0C0C0"/>
            <w:vAlign w:val="center"/>
          </w:tcPr>
          <w:p w14:paraId="536B0FB2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proofErr w:type="spellStart"/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Stumenti</w:t>
            </w:r>
            <w:proofErr w:type="spellEnd"/>
          </w:p>
        </w:tc>
        <w:tc>
          <w:tcPr>
            <w:tcW w:w="1500" w:type="pct"/>
            <w:shd w:val="clear" w:color="auto" w:fill="C0C0C0"/>
            <w:vAlign w:val="center"/>
          </w:tcPr>
          <w:p w14:paraId="4D460724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Metodologie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128CC400" w14:textId="77777777" w:rsidR="00D44B92" w:rsidRPr="00C23B08" w:rsidRDefault="00D44B92" w:rsidP="00C23B08">
            <w:pPr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</w:pPr>
            <w:r w:rsidRPr="00C23B08">
              <w:rPr>
                <w:rStyle w:val="CharacterStyle1"/>
                <w:rFonts w:ascii="Times New Roman" w:hAnsi="Times New Roman" w:cs="Times New Roman"/>
                <w:smallCaps/>
                <w:spacing w:val="-8"/>
                <w:w w:val="110"/>
                <w:sz w:val="20"/>
                <w:szCs w:val="20"/>
              </w:rPr>
              <w:t>Verifiche</w:t>
            </w:r>
          </w:p>
        </w:tc>
      </w:tr>
      <w:tr w:rsidR="00D44B92" w:rsidRPr="00C23B08" w14:paraId="7B7ED2DC" w14:textId="77777777" w:rsidTr="00C23B08">
        <w:trPr>
          <w:trHeight w:val="2194"/>
        </w:trPr>
        <w:tc>
          <w:tcPr>
            <w:tcW w:w="1000" w:type="pct"/>
          </w:tcPr>
          <w:p w14:paraId="0D0BE807" w14:textId="77777777" w:rsidR="00D44B92" w:rsidRPr="00C23B08" w:rsidRDefault="00D44B92" w:rsidP="00C23B08">
            <w:pPr>
              <w:rPr>
                <w:sz w:val="20"/>
                <w:szCs w:val="20"/>
              </w:rPr>
            </w:pPr>
          </w:p>
          <w:p w14:paraId="1CD1052D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Libro di testo;</w:t>
            </w:r>
          </w:p>
          <w:p w14:paraId="19C03E68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Costituzione e codici;</w:t>
            </w:r>
          </w:p>
          <w:p w14:paraId="7F26D1F3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Appunti;</w:t>
            </w:r>
          </w:p>
          <w:p w14:paraId="0F5163FF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Lettura guidata di articoli di stampa;</w:t>
            </w:r>
          </w:p>
          <w:p w14:paraId="4075E5E8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Ricerca sul web;</w:t>
            </w:r>
          </w:p>
          <w:p w14:paraId="0601DEEF" w14:textId="77777777" w:rsidR="00D44B92" w:rsidRPr="00C23B08" w:rsidRDefault="00D44B92" w:rsidP="00C23B0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>Brainstorming.</w:t>
            </w:r>
          </w:p>
        </w:tc>
        <w:tc>
          <w:tcPr>
            <w:tcW w:w="1500" w:type="pct"/>
          </w:tcPr>
          <w:p w14:paraId="10D22EA6" w14:textId="77777777" w:rsidR="00D44B92" w:rsidRPr="00C23B08" w:rsidRDefault="00D44B92" w:rsidP="00C23B08">
            <w:pPr>
              <w:rPr>
                <w:sz w:val="20"/>
                <w:szCs w:val="20"/>
              </w:rPr>
            </w:pPr>
          </w:p>
          <w:p w14:paraId="6A545624" w14:textId="6530DC91" w:rsidR="00D44B92" w:rsidRPr="00C23B08" w:rsidRDefault="00C23B08" w:rsidP="00C23B08">
            <w:pPr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Lezione frontale, lezione partecipata, </w:t>
            </w:r>
            <w:proofErr w:type="spellStart"/>
            <w:r w:rsidRPr="00C23B08">
              <w:rPr>
                <w:sz w:val="20"/>
                <w:szCs w:val="20"/>
              </w:rPr>
              <w:t>problem</w:t>
            </w:r>
            <w:proofErr w:type="spellEnd"/>
            <w:r w:rsidRPr="00C23B08">
              <w:rPr>
                <w:sz w:val="20"/>
                <w:szCs w:val="20"/>
              </w:rPr>
              <w:t xml:space="preserve"> solving, lavori di gruppo anche su web.</w:t>
            </w:r>
          </w:p>
        </w:tc>
        <w:tc>
          <w:tcPr>
            <w:tcW w:w="2500" w:type="pct"/>
          </w:tcPr>
          <w:p w14:paraId="407999FD" w14:textId="77777777" w:rsidR="00D44B92" w:rsidRPr="00C23B08" w:rsidRDefault="00D44B92" w:rsidP="00C23B08">
            <w:pPr>
              <w:jc w:val="both"/>
              <w:rPr>
                <w:sz w:val="20"/>
                <w:szCs w:val="20"/>
              </w:rPr>
            </w:pPr>
            <w:r w:rsidRPr="00C23B08">
              <w:rPr>
                <w:sz w:val="20"/>
                <w:szCs w:val="20"/>
              </w:rPr>
              <w:t xml:space="preserve">Le verifiche saranno formative e sommative. Le prime servono a verificare il livello di apprendimento della classe, possono consistere in attività di gruppo e nell’analisi di situazioni concrete vicine alla realtà degli studenti. Le seconde possono avere carattere non strutturato, strutturato o </w:t>
            </w:r>
            <w:proofErr w:type="spellStart"/>
            <w:r w:rsidRPr="00C23B08">
              <w:rPr>
                <w:sz w:val="20"/>
                <w:szCs w:val="20"/>
              </w:rPr>
              <w:t>semistrutturato</w:t>
            </w:r>
            <w:proofErr w:type="spellEnd"/>
            <w:r w:rsidRPr="00C23B08">
              <w:rPr>
                <w:sz w:val="20"/>
                <w:szCs w:val="20"/>
              </w:rPr>
              <w:t>. Alle verifiche tradizionali si aggiungono le prove di accertamento delle competenze.</w:t>
            </w:r>
          </w:p>
          <w:p w14:paraId="141562DE" w14:textId="77777777" w:rsidR="00D44B92" w:rsidRPr="00C23B08" w:rsidRDefault="00D44B92" w:rsidP="00C23B08">
            <w:pPr>
              <w:jc w:val="both"/>
              <w:rPr>
                <w:sz w:val="20"/>
                <w:szCs w:val="20"/>
              </w:rPr>
            </w:pPr>
          </w:p>
          <w:p w14:paraId="137E9DF7" w14:textId="75ED6BE3" w:rsidR="00D44B92" w:rsidRPr="00C23B08" w:rsidRDefault="00D44B92" w:rsidP="00C23B08">
            <w:pPr>
              <w:jc w:val="both"/>
              <w:rPr>
                <w:sz w:val="20"/>
                <w:szCs w:val="20"/>
              </w:rPr>
            </w:pPr>
          </w:p>
        </w:tc>
      </w:tr>
    </w:tbl>
    <w:p w14:paraId="4796290A" w14:textId="7E293E34" w:rsidR="00D44B92" w:rsidRPr="00C23B08" w:rsidRDefault="00D44B92">
      <w:pPr>
        <w:rPr>
          <w:sz w:val="20"/>
          <w:szCs w:val="20"/>
        </w:rPr>
      </w:pPr>
    </w:p>
    <w:p w14:paraId="0F445777" w14:textId="4BDC2C66" w:rsidR="00D44B92" w:rsidRPr="00C23B08" w:rsidRDefault="00D44B92">
      <w:pPr>
        <w:rPr>
          <w:sz w:val="20"/>
          <w:szCs w:val="20"/>
        </w:rPr>
      </w:pPr>
    </w:p>
    <w:p w14:paraId="58A0196C" w14:textId="10FC324F" w:rsidR="00D44B92" w:rsidRPr="00C23B08" w:rsidRDefault="00D44B92">
      <w:pPr>
        <w:rPr>
          <w:sz w:val="20"/>
          <w:szCs w:val="20"/>
        </w:rPr>
      </w:pPr>
    </w:p>
    <w:p w14:paraId="3622ADA8" w14:textId="6B6CDF45" w:rsidR="00D44B92" w:rsidRPr="00C23B08" w:rsidRDefault="00D44B92">
      <w:pPr>
        <w:rPr>
          <w:sz w:val="20"/>
          <w:szCs w:val="20"/>
        </w:rPr>
      </w:pPr>
    </w:p>
    <w:p w14:paraId="4ABE40B8" w14:textId="7FC5A6FC" w:rsidR="00D44B92" w:rsidRPr="00C23B08" w:rsidRDefault="00D44B92">
      <w:pPr>
        <w:rPr>
          <w:sz w:val="20"/>
          <w:szCs w:val="20"/>
        </w:rPr>
      </w:pPr>
    </w:p>
    <w:p w14:paraId="5CA41113" w14:textId="1D2FE5BD" w:rsidR="00D44B92" w:rsidRPr="00C23B08" w:rsidRDefault="00D44B92">
      <w:pPr>
        <w:rPr>
          <w:sz w:val="20"/>
          <w:szCs w:val="20"/>
        </w:rPr>
      </w:pPr>
    </w:p>
    <w:p w14:paraId="518D4359" w14:textId="335D964F" w:rsidR="00D44B92" w:rsidRPr="00C23B08" w:rsidRDefault="00D44B92">
      <w:pPr>
        <w:rPr>
          <w:sz w:val="20"/>
          <w:szCs w:val="20"/>
        </w:rPr>
      </w:pPr>
    </w:p>
    <w:p w14:paraId="285C1A89" w14:textId="7072B855" w:rsidR="00D44B92" w:rsidRPr="00C23B08" w:rsidRDefault="00D44B92">
      <w:pPr>
        <w:rPr>
          <w:sz w:val="20"/>
          <w:szCs w:val="20"/>
        </w:rPr>
      </w:pPr>
    </w:p>
    <w:p w14:paraId="7C16886A" w14:textId="077C4E4F" w:rsidR="00D44B92" w:rsidRPr="00C23B08" w:rsidRDefault="00D44B92">
      <w:pPr>
        <w:rPr>
          <w:sz w:val="20"/>
          <w:szCs w:val="20"/>
        </w:rPr>
      </w:pPr>
    </w:p>
    <w:p w14:paraId="46D4F3A8" w14:textId="72944E64" w:rsidR="00D44B92" w:rsidRPr="00C23B08" w:rsidRDefault="00D44B92">
      <w:pPr>
        <w:rPr>
          <w:sz w:val="20"/>
          <w:szCs w:val="20"/>
        </w:rPr>
      </w:pPr>
    </w:p>
    <w:p w14:paraId="3E9054C7" w14:textId="42113946" w:rsidR="00D44B92" w:rsidRPr="00C23B08" w:rsidRDefault="00D44B92">
      <w:pPr>
        <w:rPr>
          <w:sz w:val="20"/>
          <w:szCs w:val="20"/>
        </w:rPr>
      </w:pPr>
    </w:p>
    <w:p w14:paraId="29CF0A3F" w14:textId="06C8E83C" w:rsidR="00D44B92" w:rsidRPr="00C23B08" w:rsidRDefault="00D44B92">
      <w:pPr>
        <w:rPr>
          <w:sz w:val="20"/>
          <w:szCs w:val="20"/>
        </w:rPr>
      </w:pPr>
    </w:p>
    <w:p w14:paraId="6481F500" w14:textId="68A0EB79" w:rsidR="00D44B92" w:rsidRPr="00C23B08" w:rsidRDefault="00D44B92">
      <w:pPr>
        <w:rPr>
          <w:sz w:val="20"/>
          <w:szCs w:val="20"/>
        </w:rPr>
      </w:pPr>
    </w:p>
    <w:p w14:paraId="00765F12" w14:textId="5829EE69" w:rsidR="00D44B92" w:rsidRPr="00C23B08" w:rsidRDefault="00D44B92">
      <w:pPr>
        <w:rPr>
          <w:sz w:val="20"/>
          <w:szCs w:val="20"/>
        </w:rPr>
      </w:pPr>
    </w:p>
    <w:p w14:paraId="73D34707" w14:textId="77777777" w:rsidR="00574DAB" w:rsidRDefault="00574DAB" w:rsidP="00574DAB">
      <w:pPr>
        <w:tabs>
          <w:tab w:val="left" w:pos="360"/>
        </w:tabs>
        <w:rPr>
          <w:sz w:val="20"/>
          <w:szCs w:val="20"/>
        </w:rPr>
      </w:pPr>
    </w:p>
    <w:p w14:paraId="6676F8E1" w14:textId="77777777" w:rsidR="00574DAB" w:rsidRDefault="00574DAB" w:rsidP="00574DAB">
      <w:pPr>
        <w:tabs>
          <w:tab w:val="left" w:pos="360"/>
        </w:tabs>
        <w:rPr>
          <w:sz w:val="20"/>
          <w:szCs w:val="20"/>
        </w:rPr>
      </w:pPr>
    </w:p>
    <w:p w14:paraId="3705AE11" w14:textId="77777777" w:rsidR="00574DAB" w:rsidRDefault="00574DAB" w:rsidP="00574DAB">
      <w:pPr>
        <w:tabs>
          <w:tab w:val="left" w:pos="360"/>
        </w:tabs>
        <w:rPr>
          <w:sz w:val="20"/>
          <w:szCs w:val="20"/>
        </w:rPr>
      </w:pPr>
    </w:p>
    <w:p w14:paraId="6C4B3E70" w14:textId="77777777" w:rsidR="00574DAB" w:rsidRDefault="00574DAB" w:rsidP="00574DAB">
      <w:pPr>
        <w:tabs>
          <w:tab w:val="left" w:pos="360"/>
        </w:tabs>
        <w:rPr>
          <w:sz w:val="20"/>
          <w:szCs w:val="20"/>
        </w:rPr>
      </w:pPr>
    </w:p>
    <w:p w14:paraId="3484E9DB" w14:textId="77777777" w:rsidR="00574DAB" w:rsidRDefault="00574DAB" w:rsidP="00574DAB">
      <w:pPr>
        <w:tabs>
          <w:tab w:val="left" w:pos="360"/>
        </w:tabs>
        <w:rPr>
          <w:sz w:val="20"/>
          <w:szCs w:val="20"/>
        </w:rPr>
      </w:pPr>
    </w:p>
    <w:p w14:paraId="729DEB71" w14:textId="77777777" w:rsidR="00574DAB" w:rsidRDefault="00574DAB" w:rsidP="00574DAB">
      <w:pPr>
        <w:tabs>
          <w:tab w:val="left" w:pos="360"/>
        </w:tabs>
        <w:rPr>
          <w:sz w:val="20"/>
          <w:szCs w:val="20"/>
        </w:rPr>
      </w:pPr>
    </w:p>
    <w:p w14:paraId="2F5E54A0" w14:textId="4106035E" w:rsidR="00574DAB" w:rsidRPr="00B16561" w:rsidRDefault="00574DAB">
      <w:pPr>
        <w:rPr>
          <w:b/>
          <w:bCs/>
        </w:rPr>
      </w:pPr>
    </w:p>
    <w:sectPr w:rsidR="00574DAB" w:rsidRPr="00B16561" w:rsidSect="00AC1E3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B054F9"/>
    <w:multiLevelType w:val="hybridMultilevel"/>
    <w:tmpl w:val="6FDE2CE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959BC"/>
    <w:multiLevelType w:val="hybridMultilevel"/>
    <w:tmpl w:val="5C44F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92A01"/>
    <w:multiLevelType w:val="multilevel"/>
    <w:tmpl w:val="519A1B8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7E4A6C"/>
    <w:multiLevelType w:val="multilevel"/>
    <w:tmpl w:val="D1E0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8A0B64"/>
    <w:multiLevelType w:val="multilevel"/>
    <w:tmpl w:val="62E2D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94749E"/>
    <w:multiLevelType w:val="multilevel"/>
    <w:tmpl w:val="52CE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CE2E8B"/>
    <w:multiLevelType w:val="multilevel"/>
    <w:tmpl w:val="69B4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C47DA8"/>
    <w:multiLevelType w:val="hybridMultilevel"/>
    <w:tmpl w:val="CC7C416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pStyle w:val="Titolo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426AF"/>
    <w:multiLevelType w:val="hybridMultilevel"/>
    <w:tmpl w:val="1B281B24"/>
    <w:lvl w:ilvl="0" w:tplc="0410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061D9"/>
    <w:multiLevelType w:val="multilevel"/>
    <w:tmpl w:val="F7E0C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F610BA"/>
    <w:multiLevelType w:val="multilevel"/>
    <w:tmpl w:val="C64E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2C6EC9"/>
    <w:multiLevelType w:val="hybridMultilevel"/>
    <w:tmpl w:val="74601620"/>
    <w:lvl w:ilvl="0" w:tplc="0410000D">
      <w:start w:val="1"/>
      <w:numFmt w:val="bullet"/>
      <w:lvlText w:val="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3" w15:restartNumberingAfterBreak="0">
    <w:nsid w:val="2B62039B"/>
    <w:multiLevelType w:val="multilevel"/>
    <w:tmpl w:val="14B2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DE21C0"/>
    <w:multiLevelType w:val="hybridMultilevel"/>
    <w:tmpl w:val="065426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2882"/>
    <w:multiLevelType w:val="hybridMultilevel"/>
    <w:tmpl w:val="8E98DB8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95B02"/>
    <w:multiLevelType w:val="hybridMultilevel"/>
    <w:tmpl w:val="927415C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7572A"/>
    <w:multiLevelType w:val="hybridMultilevel"/>
    <w:tmpl w:val="3752CD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E520D"/>
    <w:multiLevelType w:val="hybridMultilevel"/>
    <w:tmpl w:val="661EEB20"/>
    <w:lvl w:ilvl="0" w:tplc="C92AE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25A19"/>
    <w:multiLevelType w:val="hybridMultilevel"/>
    <w:tmpl w:val="615CA0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947A0"/>
    <w:multiLevelType w:val="multilevel"/>
    <w:tmpl w:val="0160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5D32AE"/>
    <w:multiLevelType w:val="hybridMultilevel"/>
    <w:tmpl w:val="D1E01840"/>
    <w:lvl w:ilvl="0" w:tplc="0410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9E2C26"/>
    <w:multiLevelType w:val="hybridMultilevel"/>
    <w:tmpl w:val="F58A33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77466"/>
    <w:multiLevelType w:val="hybridMultilevel"/>
    <w:tmpl w:val="88665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223F4"/>
    <w:multiLevelType w:val="hybridMultilevel"/>
    <w:tmpl w:val="EC809FA6"/>
    <w:lvl w:ilvl="0" w:tplc="C92AE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C280C"/>
    <w:multiLevelType w:val="hybridMultilevel"/>
    <w:tmpl w:val="FE7C8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F2E6E"/>
    <w:multiLevelType w:val="multilevel"/>
    <w:tmpl w:val="00983C92"/>
    <w:lvl w:ilvl="0">
      <w:numFmt w:val="bullet"/>
      <w:lvlText w:val="●"/>
      <w:lvlJc w:val="left"/>
      <w:pPr>
        <w:ind w:left="834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823" w:hanging="360"/>
      </w:pPr>
    </w:lvl>
    <w:lvl w:ilvl="2">
      <w:numFmt w:val="bullet"/>
      <w:lvlText w:val="•"/>
      <w:lvlJc w:val="left"/>
      <w:pPr>
        <w:ind w:left="2807" w:hanging="361"/>
      </w:pPr>
    </w:lvl>
    <w:lvl w:ilvl="3">
      <w:numFmt w:val="bullet"/>
      <w:lvlText w:val="•"/>
      <w:lvlJc w:val="left"/>
      <w:pPr>
        <w:ind w:left="3791" w:hanging="361"/>
      </w:pPr>
    </w:lvl>
    <w:lvl w:ilvl="4">
      <w:numFmt w:val="bullet"/>
      <w:lvlText w:val="•"/>
      <w:lvlJc w:val="left"/>
      <w:pPr>
        <w:ind w:left="4775" w:hanging="361"/>
      </w:pPr>
    </w:lvl>
    <w:lvl w:ilvl="5">
      <w:numFmt w:val="bullet"/>
      <w:lvlText w:val="•"/>
      <w:lvlJc w:val="left"/>
      <w:pPr>
        <w:ind w:left="5759" w:hanging="361"/>
      </w:pPr>
    </w:lvl>
    <w:lvl w:ilvl="6">
      <w:numFmt w:val="bullet"/>
      <w:lvlText w:val="•"/>
      <w:lvlJc w:val="left"/>
      <w:pPr>
        <w:ind w:left="6743" w:hanging="361"/>
      </w:pPr>
    </w:lvl>
    <w:lvl w:ilvl="7">
      <w:numFmt w:val="bullet"/>
      <w:lvlText w:val="•"/>
      <w:lvlJc w:val="left"/>
      <w:pPr>
        <w:ind w:left="7727" w:hanging="361"/>
      </w:pPr>
    </w:lvl>
    <w:lvl w:ilvl="8">
      <w:numFmt w:val="bullet"/>
      <w:lvlText w:val="•"/>
      <w:lvlJc w:val="left"/>
      <w:pPr>
        <w:ind w:left="8711" w:hanging="361"/>
      </w:pPr>
    </w:lvl>
  </w:abstractNum>
  <w:abstractNum w:abstractNumId="27" w15:restartNumberingAfterBreak="0">
    <w:nsid w:val="5DF30F4E"/>
    <w:multiLevelType w:val="hybridMultilevel"/>
    <w:tmpl w:val="88E8A6FC"/>
    <w:lvl w:ilvl="0" w:tplc="0410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8" w15:restartNumberingAfterBreak="0">
    <w:nsid w:val="5EF2252E"/>
    <w:multiLevelType w:val="multilevel"/>
    <w:tmpl w:val="3F60D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520305"/>
    <w:multiLevelType w:val="multilevel"/>
    <w:tmpl w:val="ED18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712B8B"/>
    <w:multiLevelType w:val="multilevel"/>
    <w:tmpl w:val="6624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AF6697"/>
    <w:multiLevelType w:val="hybridMultilevel"/>
    <w:tmpl w:val="0518D814"/>
    <w:lvl w:ilvl="0" w:tplc="0410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2" w15:restartNumberingAfterBreak="0">
    <w:nsid w:val="63626306"/>
    <w:multiLevelType w:val="hybridMultilevel"/>
    <w:tmpl w:val="3F5E61D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70233"/>
    <w:multiLevelType w:val="hybridMultilevel"/>
    <w:tmpl w:val="439E87EA"/>
    <w:lvl w:ilvl="0" w:tplc="0410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4" w15:restartNumberingAfterBreak="0">
    <w:nsid w:val="688A4AD9"/>
    <w:multiLevelType w:val="hybridMultilevel"/>
    <w:tmpl w:val="5AD06DDE"/>
    <w:lvl w:ilvl="0" w:tplc="0410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5" w15:restartNumberingAfterBreak="0">
    <w:nsid w:val="736B0F22"/>
    <w:multiLevelType w:val="hybridMultilevel"/>
    <w:tmpl w:val="57E6A970"/>
    <w:lvl w:ilvl="0" w:tplc="C92AE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806D2"/>
    <w:multiLevelType w:val="hybridMultilevel"/>
    <w:tmpl w:val="B93A79D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3F7E04"/>
    <w:multiLevelType w:val="hybridMultilevel"/>
    <w:tmpl w:val="62D88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941075">
    <w:abstractNumId w:val="8"/>
  </w:num>
  <w:num w:numId="2" w16cid:durableId="615715862">
    <w:abstractNumId w:val="32"/>
  </w:num>
  <w:num w:numId="3" w16cid:durableId="1378312004">
    <w:abstractNumId w:val="22"/>
  </w:num>
  <w:num w:numId="4" w16cid:durableId="1341272908">
    <w:abstractNumId w:val="9"/>
  </w:num>
  <w:num w:numId="5" w16cid:durableId="306129315">
    <w:abstractNumId w:val="15"/>
  </w:num>
  <w:num w:numId="6" w16cid:durableId="1284995626">
    <w:abstractNumId w:val="12"/>
  </w:num>
  <w:num w:numId="7" w16cid:durableId="553810650">
    <w:abstractNumId w:val="18"/>
  </w:num>
  <w:num w:numId="8" w16cid:durableId="1763334848">
    <w:abstractNumId w:val="35"/>
  </w:num>
  <w:num w:numId="9" w16cid:durableId="607542778">
    <w:abstractNumId w:val="24"/>
  </w:num>
  <w:num w:numId="10" w16cid:durableId="1700811148">
    <w:abstractNumId w:val="36"/>
  </w:num>
  <w:num w:numId="11" w16cid:durableId="561913648">
    <w:abstractNumId w:val="14"/>
  </w:num>
  <w:num w:numId="12" w16cid:durableId="324406771">
    <w:abstractNumId w:val="23"/>
  </w:num>
  <w:num w:numId="13" w16cid:durableId="1188635742">
    <w:abstractNumId w:val="31"/>
  </w:num>
  <w:num w:numId="14" w16cid:durableId="1467236816">
    <w:abstractNumId w:val="27"/>
  </w:num>
  <w:num w:numId="15" w16cid:durableId="930433302">
    <w:abstractNumId w:val="2"/>
  </w:num>
  <w:num w:numId="16" w16cid:durableId="1283076104">
    <w:abstractNumId w:val="33"/>
  </w:num>
  <w:num w:numId="17" w16cid:durableId="495149298">
    <w:abstractNumId w:val="34"/>
  </w:num>
  <w:num w:numId="18" w16cid:durableId="1535342510">
    <w:abstractNumId w:val="19"/>
  </w:num>
  <w:num w:numId="19" w16cid:durableId="948854605">
    <w:abstractNumId w:val="25"/>
  </w:num>
  <w:num w:numId="20" w16cid:durableId="1274216739">
    <w:abstractNumId w:val="37"/>
  </w:num>
  <w:num w:numId="21" w16cid:durableId="708915527">
    <w:abstractNumId w:val="17"/>
  </w:num>
  <w:num w:numId="22" w16cid:durableId="893466347">
    <w:abstractNumId w:val="0"/>
  </w:num>
  <w:num w:numId="23" w16cid:durableId="47776895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875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0945483">
    <w:abstractNumId w:val="1"/>
  </w:num>
  <w:num w:numId="26" w16cid:durableId="552888630">
    <w:abstractNumId w:val="16"/>
  </w:num>
  <w:num w:numId="27" w16cid:durableId="1003776067">
    <w:abstractNumId w:val="3"/>
  </w:num>
  <w:num w:numId="28" w16cid:durableId="703945201">
    <w:abstractNumId w:val="29"/>
  </w:num>
  <w:num w:numId="29" w16cid:durableId="428425085">
    <w:abstractNumId w:val="5"/>
  </w:num>
  <w:num w:numId="30" w16cid:durableId="1060320773">
    <w:abstractNumId w:val="28"/>
  </w:num>
  <w:num w:numId="31" w16cid:durableId="1923832611">
    <w:abstractNumId w:val="30"/>
  </w:num>
  <w:num w:numId="32" w16cid:durableId="1567957211">
    <w:abstractNumId w:val="10"/>
  </w:num>
  <w:num w:numId="33" w16cid:durableId="85536913">
    <w:abstractNumId w:val="11"/>
  </w:num>
  <w:num w:numId="34" w16cid:durableId="1702319356">
    <w:abstractNumId w:val="4"/>
  </w:num>
  <w:num w:numId="35" w16cid:durableId="328027371">
    <w:abstractNumId w:val="13"/>
  </w:num>
  <w:num w:numId="36" w16cid:durableId="1967809183">
    <w:abstractNumId w:val="6"/>
  </w:num>
  <w:num w:numId="37" w16cid:durableId="1056852856">
    <w:abstractNumId w:val="7"/>
  </w:num>
  <w:num w:numId="38" w16cid:durableId="1732000879">
    <w:abstractNumId w:val="20"/>
  </w:num>
  <w:num w:numId="39" w16cid:durableId="13920151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77C"/>
    <w:rsid w:val="0000777C"/>
    <w:rsid w:val="0010769F"/>
    <w:rsid w:val="002818FC"/>
    <w:rsid w:val="002A6F4E"/>
    <w:rsid w:val="004E16C3"/>
    <w:rsid w:val="004E6E36"/>
    <w:rsid w:val="00514E63"/>
    <w:rsid w:val="00574DAB"/>
    <w:rsid w:val="00652F9F"/>
    <w:rsid w:val="00791865"/>
    <w:rsid w:val="007A4C8B"/>
    <w:rsid w:val="007F4DAA"/>
    <w:rsid w:val="00A515BF"/>
    <w:rsid w:val="00AC1E33"/>
    <w:rsid w:val="00B16561"/>
    <w:rsid w:val="00C23B08"/>
    <w:rsid w:val="00C67548"/>
    <w:rsid w:val="00CB0C0C"/>
    <w:rsid w:val="00D44B92"/>
    <w:rsid w:val="00E65412"/>
    <w:rsid w:val="00F71034"/>
    <w:rsid w:val="00FE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632E"/>
  <w15:chartTrackingRefBased/>
  <w15:docId w15:val="{3B23994C-0C05-440D-A53C-09058E5AB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548"/>
    <w:pPr>
      <w:widowControl w:val="0"/>
      <w:kinsoku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574DAB"/>
    <w:pPr>
      <w:keepNext/>
      <w:widowControl/>
      <w:numPr>
        <w:ilvl w:val="2"/>
        <w:numId w:val="1"/>
      </w:numPr>
      <w:suppressAutoHyphens/>
      <w:kinsoku/>
      <w:outlineLvl w:val="2"/>
    </w:pPr>
    <w:rPr>
      <w:u w:val="single"/>
      <w:lang w:eastAsia="ar-SA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574DA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haracterStyle1">
    <w:name w:val="Character Style 1"/>
    <w:rsid w:val="00C67548"/>
    <w:rPr>
      <w:rFonts w:ascii="Arial" w:hAnsi="Arial" w:cs="Arial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44B92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rsid w:val="00574DAB"/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paragraph" w:styleId="Intestazione">
    <w:name w:val="header"/>
    <w:basedOn w:val="Normale"/>
    <w:link w:val="IntestazioneCarattere"/>
    <w:rsid w:val="00574D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74DA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574DAB"/>
    <w:pPr>
      <w:kinsoku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574DAB"/>
    <w:rPr>
      <w:rFonts w:ascii="Arial" w:eastAsia="Times New Roman" w:hAnsi="Arial" w:cs="Times New Roman"/>
      <w:sz w:val="24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574DAB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paragraph" w:customStyle="1" w:styleId="Contenutotabella">
    <w:name w:val="Contenuto tabella"/>
    <w:basedOn w:val="Normale"/>
    <w:rsid w:val="00574DAB"/>
    <w:pPr>
      <w:widowControl/>
      <w:suppressLineNumbers/>
      <w:suppressAutoHyphens/>
      <w:kinsoku/>
      <w:spacing w:after="200"/>
      <w:jc w:val="both"/>
    </w:pPr>
    <w:rPr>
      <w:rFonts w:ascii="Calibri" w:eastAsia="Calibri" w:hAnsi="Calibri"/>
      <w:sz w:val="22"/>
      <w:szCs w:val="22"/>
      <w:lang w:eastAsia="ar-SA"/>
    </w:rPr>
  </w:style>
  <w:style w:type="paragraph" w:styleId="NormaleWeb">
    <w:name w:val="Normal (Web)"/>
    <w:basedOn w:val="Normale"/>
    <w:uiPriority w:val="99"/>
    <w:semiHidden/>
    <w:unhideWhenUsed/>
    <w:rsid w:val="00A515BF"/>
    <w:pPr>
      <w:widowControl/>
      <w:kinsoku/>
      <w:spacing w:before="100" w:beforeAutospacing="1" w:after="100" w:afterAutospacing="1"/>
    </w:pPr>
  </w:style>
  <w:style w:type="paragraph" w:customStyle="1" w:styleId="TableParagraph">
    <w:name w:val="Table Paragraph"/>
    <w:basedOn w:val="Normale"/>
    <w:uiPriority w:val="1"/>
    <w:qFormat/>
    <w:rsid w:val="00A515BF"/>
    <w:pPr>
      <w:kinsoku/>
      <w:autoSpaceDE w:val="0"/>
      <w:autoSpaceDN w:val="0"/>
      <w:spacing w:line="223" w:lineRule="exact"/>
      <w:ind w:left="7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5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6217">
          <w:marLeft w:val="-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F31D6-28C6-4404-8FBC-8942EA36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BUTTAZZONI</dc:creator>
  <cp:keywords/>
  <dc:description/>
  <cp:lastModifiedBy>Emanuela Buttazzoni</cp:lastModifiedBy>
  <cp:revision>3</cp:revision>
  <dcterms:created xsi:type="dcterms:W3CDTF">2024-08-20T08:58:00Z</dcterms:created>
  <dcterms:modified xsi:type="dcterms:W3CDTF">2024-08-20T10:01:00Z</dcterms:modified>
</cp:coreProperties>
</file>